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Default="008A52B2" w:rsidP="0020763B">
      <w:pPr>
        <w:spacing w:after="120"/>
        <w:jc w:val="center"/>
        <w:rPr>
          <w:rFonts w:ascii="Arial" w:hAnsi="Arial" w:cs="Arial"/>
          <w:b/>
          <w:color w:val="005EB8"/>
          <w:sz w:val="36"/>
          <w:szCs w:val="40"/>
        </w:rPr>
      </w:pPr>
      <w:r>
        <w:rPr>
          <w:rFonts w:ascii="Arial" w:hAnsi="Arial" w:cs="Arial"/>
          <w:b/>
          <w:color w:val="005EB8"/>
          <w:sz w:val="36"/>
          <w:szCs w:val="40"/>
        </w:rPr>
        <w:t>Operational workflow for elective patient pathway:</w:t>
      </w:r>
    </w:p>
    <w:p w:rsidR="008A52B2" w:rsidRPr="001A5D29" w:rsidRDefault="008A52B2" w:rsidP="0020763B">
      <w:pPr>
        <w:spacing w:after="120"/>
        <w:jc w:val="center"/>
        <w:rPr>
          <w:rFonts w:ascii="Arial" w:hAnsi="Arial" w:cs="Arial"/>
          <w:b/>
          <w:color w:val="005EB8"/>
          <w:sz w:val="36"/>
          <w:szCs w:val="40"/>
        </w:rPr>
      </w:pPr>
      <w:r>
        <w:rPr>
          <w:rFonts w:ascii="Arial" w:hAnsi="Arial" w:cs="Arial"/>
          <w:b/>
          <w:color w:val="005EB8"/>
          <w:sz w:val="36"/>
          <w:szCs w:val="40"/>
        </w:rPr>
        <w:t>Evan Jones Ward</w:t>
      </w:r>
    </w:p>
    <w:p w:rsidR="00CE19F2" w:rsidRPr="002F5E25" w:rsidRDefault="00CE19F2" w:rsidP="0020763B">
      <w:pPr>
        <w:spacing w:after="120"/>
        <w:rPr>
          <w:rFonts w:ascii="Arial" w:hAnsi="Arial" w:cs="Arial"/>
          <w:szCs w:val="24"/>
        </w:rPr>
      </w:pPr>
    </w:p>
    <w:p w:rsidR="002F5E25" w:rsidRPr="002F5E25" w:rsidRDefault="002F5E25" w:rsidP="0020763B">
      <w:pPr>
        <w:spacing w:after="120" w:line="269" w:lineRule="auto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At the time of pre</w:t>
      </w:r>
      <w:r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szCs w:val="24"/>
        </w:rPr>
        <w:t xml:space="preserve">assessment, elective outpatients </w:t>
      </w:r>
      <w:proofErr w:type="gramStart"/>
      <w:r w:rsidRPr="002F5E25">
        <w:rPr>
          <w:rFonts w:ascii="Arial" w:hAnsi="Arial" w:cs="Arial"/>
          <w:szCs w:val="24"/>
        </w:rPr>
        <w:t>will be scheduled</w:t>
      </w:r>
      <w:proofErr w:type="gramEnd"/>
      <w:r w:rsidRPr="002F5E25">
        <w:rPr>
          <w:rFonts w:ascii="Arial" w:hAnsi="Arial" w:cs="Arial"/>
          <w:szCs w:val="24"/>
        </w:rPr>
        <w:t xml:space="preserve"> for the procedure. At 48</w:t>
      </w:r>
      <w:r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ours</w:t>
      </w:r>
      <w:r w:rsidRPr="002F5E25">
        <w:rPr>
          <w:rFonts w:ascii="Arial" w:hAnsi="Arial" w:cs="Arial"/>
          <w:szCs w:val="24"/>
        </w:rPr>
        <w:t xml:space="preserve"> prior to the planned elective procedure, bloods and swabs </w:t>
      </w:r>
      <w:proofErr w:type="gramStart"/>
      <w:r w:rsidRPr="002F5E25">
        <w:rPr>
          <w:rFonts w:ascii="Arial" w:hAnsi="Arial" w:cs="Arial"/>
          <w:szCs w:val="24"/>
        </w:rPr>
        <w:t>will be taken</w:t>
      </w:r>
      <w:proofErr w:type="gramEnd"/>
      <w:r w:rsidRPr="002F5E25">
        <w:rPr>
          <w:rFonts w:ascii="Arial" w:hAnsi="Arial" w:cs="Arial"/>
          <w:szCs w:val="24"/>
        </w:rPr>
        <w:t xml:space="preserve"> and a questionnaire completed to ensure COVID</w:t>
      </w:r>
      <w:r>
        <w:rPr>
          <w:rFonts w:ascii="Arial" w:hAnsi="Arial" w:cs="Arial"/>
          <w:szCs w:val="24"/>
        </w:rPr>
        <w:t>-19</w:t>
      </w:r>
      <w:r w:rsidRPr="002F5E25">
        <w:rPr>
          <w:rFonts w:ascii="Arial" w:hAnsi="Arial" w:cs="Arial"/>
          <w:szCs w:val="24"/>
        </w:rPr>
        <w:t xml:space="preserve"> negative status is confirmed for the procedure. Patients </w:t>
      </w:r>
      <w:proofErr w:type="gramStart"/>
      <w:r w:rsidRPr="002F5E25">
        <w:rPr>
          <w:rFonts w:ascii="Arial" w:hAnsi="Arial" w:cs="Arial"/>
          <w:szCs w:val="24"/>
        </w:rPr>
        <w:t>will be confirmed</w:t>
      </w:r>
      <w:proofErr w:type="gramEnd"/>
      <w:r w:rsidRPr="002F5E25">
        <w:rPr>
          <w:rFonts w:ascii="Arial" w:hAnsi="Arial" w:cs="Arial"/>
          <w:szCs w:val="24"/>
        </w:rPr>
        <w:t xml:space="preserve"> by midday the day prior to the procedure. All patients on Evan Jones </w:t>
      </w:r>
      <w:r>
        <w:rPr>
          <w:rFonts w:ascii="Arial" w:hAnsi="Arial" w:cs="Arial"/>
          <w:szCs w:val="24"/>
        </w:rPr>
        <w:t xml:space="preserve">Ward </w:t>
      </w:r>
      <w:r w:rsidRPr="002F5E25">
        <w:rPr>
          <w:rFonts w:ascii="Arial" w:hAnsi="Arial" w:cs="Arial"/>
          <w:szCs w:val="24"/>
        </w:rPr>
        <w:t xml:space="preserve">are on a </w:t>
      </w:r>
      <w:r w:rsidRPr="002F5E25">
        <w:rPr>
          <w:rFonts w:ascii="Arial" w:hAnsi="Arial" w:cs="Arial"/>
          <w:b/>
          <w:szCs w:val="24"/>
          <w:highlight w:val="magenta"/>
        </w:rPr>
        <w:t>Purple Pathway</w:t>
      </w:r>
      <w:r w:rsidRPr="002F5E25">
        <w:rPr>
          <w:rFonts w:ascii="Arial" w:hAnsi="Arial" w:cs="Arial"/>
          <w:szCs w:val="24"/>
        </w:rPr>
        <w:t xml:space="preserve">. </w:t>
      </w:r>
    </w:p>
    <w:p w:rsidR="00CE19F2" w:rsidRPr="002F5E25" w:rsidRDefault="002F5E25" w:rsidP="0020763B">
      <w:pPr>
        <w:spacing w:after="120" w:line="269" w:lineRule="auto"/>
        <w:rPr>
          <w:rFonts w:ascii="Arial" w:hAnsi="Arial" w:cs="Arial"/>
          <w:szCs w:val="24"/>
        </w:rPr>
      </w:pPr>
      <w:r w:rsidRPr="002F5E25">
        <w:rPr>
          <w:rFonts w:ascii="Arial" w:hAnsi="Arial" w:cs="Arial"/>
          <w:b/>
          <w:szCs w:val="24"/>
          <w:highlight w:val="magenta"/>
        </w:rPr>
        <w:t>Purple Pathway</w:t>
      </w:r>
      <w:r w:rsidRPr="002F5E25">
        <w:rPr>
          <w:rFonts w:ascii="Arial" w:hAnsi="Arial" w:cs="Arial"/>
          <w:b/>
          <w:szCs w:val="24"/>
        </w:rPr>
        <w:t xml:space="preserve"> definition</w:t>
      </w:r>
      <w:r w:rsidRPr="002F5E25">
        <w:rPr>
          <w:rFonts w:ascii="Arial" w:hAnsi="Arial" w:cs="Arial"/>
          <w:szCs w:val="24"/>
        </w:rPr>
        <w:t xml:space="preserve">: Elective day case </w:t>
      </w:r>
      <w:proofErr w:type="gramStart"/>
      <w:r w:rsidRPr="002F5E25">
        <w:rPr>
          <w:rFonts w:ascii="Arial" w:hAnsi="Arial" w:cs="Arial"/>
          <w:szCs w:val="24"/>
        </w:rPr>
        <w:t>outpatients,</w:t>
      </w:r>
      <w:proofErr w:type="gramEnd"/>
      <w:r w:rsidRPr="002F5E25"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b/>
          <w:szCs w:val="24"/>
        </w:rPr>
        <w:t>confirmed COVID</w:t>
      </w:r>
      <w:r w:rsidRPr="002F5E25">
        <w:rPr>
          <w:rFonts w:ascii="Arial" w:hAnsi="Arial" w:cs="Arial"/>
          <w:b/>
          <w:szCs w:val="24"/>
        </w:rPr>
        <w:t>-19</w:t>
      </w:r>
      <w:r w:rsidRPr="002F5E25">
        <w:rPr>
          <w:rFonts w:ascii="Arial" w:hAnsi="Arial" w:cs="Arial"/>
          <w:b/>
          <w:szCs w:val="24"/>
        </w:rPr>
        <w:t xml:space="preserve"> </w:t>
      </w:r>
      <w:r w:rsidRPr="002F5E25">
        <w:rPr>
          <w:rFonts w:ascii="Arial" w:hAnsi="Arial" w:cs="Arial"/>
          <w:b/>
          <w:szCs w:val="24"/>
        </w:rPr>
        <w:t>s</w:t>
      </w:r>
      <w:r w:rsidRPr="002F5E25">
        <w:rPr>
          <w:rFonts w:ascii="Arial" w:hAnsi="Arial" w:cs="Arial"/>
          <w:b/>
          <w:szCs w:val="24"/>
        </w:rPr>
        <w:t xml:space="preserve">wab </w:t>
      </w:r>
      <w:r w:rsidRPr="002F5E25">
        <w:rPr>
          <w:rFonts w:ascii="Arial" w:hAnsi="Arial" w:cs="Arial"/>
          <w:b/>
          <w:szCs w:val="24"/>
        </w:rPr>
        <w:t>n</w:t>
      </w:r>
      <w:r w:rsidRPr="002F5E25">
        <w:rPr>
          <w:rFonts w:ascii="Arial" w:hAnsi="Arial" w:cs="Arial"/>
          <w:b/>
          <w:szCs w:val="24"/>
        </w:rPr>
        <w:t>egative</w:t>
      </w:r>
      <w:r w:rsidRPr="002F5E25">
        <w:rPr>
          <w:rFonts w:ascii="Arial" w:hAnsi="Arial" w:cs="Arial"/>
          <w:szCs w:val="24"/>
        </w:rPr>
        <w:t xml:space="preserve"> within 48-72</w:t>
      </w:r>
      <w:r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szCs w:val="24"/>
        </w:rPr>
        <w:t>hours of a planned day case procedure.</w:t>
      </w:r>
    </w:p>
    <w:p w:rsidR="002F5E25" w:rsidRPr="002F5E25" w:rsidRDefault="002F5E25" w:rsidP="0020763B">
      <w:pPr>
        <w:spacing w:after="120" w:line="269" w:lineRule="auto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Operational workflow for Elective Patient Pathway: Evan Jones Ward</w:t>
      </w:r>
    </w:p>
    <w:p w:rsidR="002F5E25" w:rsidRPr="002F5E25" w:rsidRDefault="002F5E25" w:rsidP="0020763B">
      <w:pPr>
        <w:spacing w:after="120" w:line="269" w:lineRule="auto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At the time of pre</w:t>
      </w:r>
      <w:r w:rsidR="0020763B"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szCs w:val="24"/>
        </w:rPr>
        <w:t xml:space="preserve">assessment, elective outpatients </w:t>
      </w:r>
      <w:proofErr w:type="gramStart"/>
      <w:r w:rsidRPr="002F5E25">
        <w:rPr>
          <w:rFonts w:ascii="Arial" w:hAnsi="Arial" w:cs="Arial"/>
          <w:szCs w:val="24"/>
        </w:rPr>
        <w:t>will be scheduled</w:t>
      </w:r>
      <w:proofErr w:type="gramEnd"/>
      <w:r w:rsidRPr="002F5E25">
        <w:rPr>
          <w:rFonts w:ascii="Arial" w:hAnsi="Arial" w:cs="Arial"/>
          <w:szCs w:val="24"/>
        </w:rPr>
        <w:t xml:space="preserve"> for the procedure. At 48h prior to the planned elective procedure, bloods and swabs </w:t>
      </w:r>
      <w:proofErr w:type="gramStart"/>
      <w:r w:rsidRPr="002F5E25">
        <w:rPr>
          <w:rFonts w:ascii="Arial" w:hAnsi="Arial" w:cs="Arial"/>
          <w:szCs w:val="24"/>
        </w:rPr>
        <w:t>will be taken</w:t>
      </w:r>
      <w:proofErr w:type="gramEnd"/>
      <w:r w:rsidRPr="002F5E25">
        <w:rPr>
          <w:rFonts w:ascii="Arial" w:hAnsi="Arial" w:cs="Arial"/>
          <w:szCs w:val="24"/>
        </w:rPr>
        <w:t xml:space="preserve"> and a questionnaire completed to ensure COVID negative status is confirmed for the procedure. Patients </w:t>
      </w:r>
      <w:proofErr w:type="gramStart"/>
      <w:r w:rsidRPr="002F5E25">
        <w:rPr>
          <w:rFonts w:ascii="Arial" w:hAnsi="Arial" w:cs="Arial"/>
          <w:szCs w:val="24"/>
        </w:rPr>
        <w:t>will be confirmed</w:t>
      </w:r>
      <w:proofErr w:type="gramEnd"/>
      <w:r w:rsidRPr="002F5E25">
        <w:rPr>
          <w:rFonts w:ascii="Arial" w:hAnsi="Arial" w:cs="Arial"/>
          <w:szCs w:val="24"/>
        </w:rPr>
        <w:t xml:space="preserve"> by midday the day prior to the procedure. All patients on Evan Jones are on a Purple Pathway. </w:t>
      </w:r>
    </w:p>
    <w:p w:rsidR="002F5E25" w:rsidRPr="002F5E25" w:rsidRDefault="002F5E25" w:rsidP="0020763B">
      <w:pPr>
        <w:spacing w:after="120" w:line="269" w:lineRule="auto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Purple Pathway definition: Elective day case outpatients, confirmed COVID Swab Negative within 48-72hours of a planned day case procedure. </w:t>
      </w:r>
    </w:p>
    <w:p w:rsidR="002F5E25" w:rsidRDefault="002F5E25" w:rsidP="0020763B">
      <w:pPr>
        <w:spacing w:after="120"/>
        <w:rPr>
          <w:rFonts w:ascii="Arial" w:hAnsi="Arial" w:cs="Arial"/>
          <w:szCs w:val="24"/>
        </w:rPr>
      </w:pPr>
    </w:p>
    <w:p w:rsidR="002F5E25" w:rsidRPr="002F5E25" w:rsidRDefault="002F5E25" w:rsidP="0020763B">
      <w:pPr>
        <w:spacing w:after="12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b/>
          <w:szCs w:val="24"/>
        </w:rPr>
        <w:t xml:space="preserve">Evan Jones </w:t>
      </w:r>
      <w:r w:rsidRPr="002F5E25">
        <w:rPr>
          <w:rFonts w:ascii="Arial" w:hAnsi="Arial" w:cs="Arial"/>
          <w:b/>
          <w:szCs w:val="24"/>
        </w:rPr>
        <w:t>w</w:t>
      </w:r>
      <w:r w:rsidRPr="002F5E25">
        <w:rPr>
          <w:rFonts w:ascii="Arial" w:hAnsi="Arial" w:cs="Arial"/>
          <w:b/>
          <w:szCs w:val="24"/>
        </w:rPr>
        <w:t xml:space="preserve">orking </w:t>
      </w:r>
      <w:r w:rsidRPr="002F5E25">
        <w:rPr>
          <w:rFonts w:ascii="Arial" w:hAnsi="Arial" w:cs="Arial"/>
          <w:b/>
          <w:szCs w:val="24"/>
        </w:rPr>
        <w:t>h</w:t>
      </w:r>
      <w:r w:rsidRPr="002F5E25">
        <w:rPr>
          <w:rFonts w:ascii="Arial" w:hAnsi="Arial" w:cs="Arial"/>
          <w:b/>
          <w:szCs w:val="24"/>
        </w:rPr>
        <w:t>ours</w:t>
      </w:r>
      <w:r>
        <w:rPr>
          <w:rFonts w:ascii="Arial" w:hAnsi="Arial" w:cs="Arial"/>
          <w:szCs w:val="24"/>
        </w:rPr>
        <w:t xml:space="preserve">: </w:t>
      </w:r>
      <w:r w:rsidRPr="002F5E25">
        <w:rPr>
          <w:rFonts w:ascii="Arial" w:hAnsi="Arial" w:cs="Arial"/>
          <w:szCs w:val="24"/>
        </w:rPr>
        <w:t>07:00- 19:30 or 07:30- 20:00</w:t>
      </w:r>
    </w:p>
    <w:p w:rsidR="002F5E25" w:rsidRPr="002F5E25" w:rsidRDefault="002F5E25" w:rsidP="0020763B">
      <w:pPr>
        <w:spacing w:after="120"/>
        <w:rPr>
          <w:rFonts w:ascii="Arial" w:hAnsi="Arial" w:cs="Arial"/>
          <w:b/>
          <w:szCs w:val="24"/>
        </w:rPr>
      </w:pPr>
      <w:r w:rsidRPr="002F5E25">
        <w:rPr>
          <w:rFonts w:ascii="Arial" w:hAnsi="Arial" w:cs="Arial"/>
          <w:b/>
          <w:szCs w:val="24"/>
        </w:rPr>
        <w:t xml:space="preserve">Staffing </w:t>
      </w:r>
      <w:r w:rsidRPr="002F5E25">
        <w:rPr>
          <w:rFonts w:ascii="Arial" w:hAnsi="Arial" w:cs="Arial"/>
          <w:b/>
          <w:szCs w:val="24"/>
        </w:rPr>
        <w:t>l</w:t>
      </w:r>
      <w:r w:rsidRPr="002F5E25">
        <w:rPr>
          <w:rFonts w:ascii="Arial" w:hAnsi="Arial" w:cs="Arial"/>
          <w:b/>
          <w:szCs w:val="24"/>
        </w:rPr>
        <w:t>evel</w:t>
      </w:r>
    </w:p>
    <w:p w:rsidR="002F5E25" w:rsidRPr="002F5E25" w:rsidRDefault="002F5E25" w:rsidP="0020763B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3x </w:t>
      </w:r>
      <w:r w:rsidRPr="002F5E25">
        <w:rPr>
          <w:rFonts w:ascii="Arial" w:hAnsi="Arial" w:cs="Arial"/>
          <w:szCs w:val="24"/>
        </w:rPr>
        <w:t>r</w:t>
      </w:r>
      <w:r w:rsidRPr="002F5E25">
        <w:rPr>
          <w:rFonts w:ascii="Arial" w:hAnsi="Arial" w:cs="Arial"/>
          <w:szCs w:val="24"/>
        </w:rPr>
        <w:t xml:space="preserve">egistered </w:t>
      </w:r>
      <w:r w:rsidRPr="002F5E25">
        <w:rPr>
          <w:rFonts w:ascii="Arial" w:hAnsi="Arial" w:cs="Arial"/>
          <w:szCs w:val="24"/>
        </w:rPr>
        <w:t xml:space="preserve">nurses, </w:t>
      </w:r>
      <w:r w:rsidRPr="002F5E25">
        <w:rPr>
          <w:rFonts w:ascii="Arial" w:hAnsi="Arial" w:cs="Arial"/>
          <w:szCs w:val="24"/>
        </w:rPr>
        <w:t>including nurse in charge</w:t>
      </w:r>
    </w:p>
    <w:p w:rsidR="002F5E25" w:rsidRPr="002F5E25" w:rsidRDefault="002F5E25" w:rsidP="0020763B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1x HCA</w:t>
      </w:r>
    </w:p>
    <w:p w:rsidR="002F5E25" w:rsidRPr="002F5E25" w:rsidRDefault="002F5E25" w:rsidP="0020763B">
      <w:pPr>
        <w:spacing w:after="120"/>
        <w:rPr>
          <w:rFonts w:ascii="Arial" w:hAnsi="Arial" w:cs="Arial"/>
          <w:b/>
          <w:szCs w:val="24"/>
        </w:rPr>
      </w:pPr>
      <w:r w:rsidRPr="002F5E25">
        <w:rPr>
          <w:rFonts w:ascii="Arial" w:hAnsi="Arial" w:cs="Arial"/>
          <w:b/>
          <w:szCs w:val="24"/>
        </w:rPr>
        <w:t xml:space="preserve">Key </w:t>
      </w:r>
      <w:r w:rsidRPr="002F5E25">
        <w:rPr>
          <w:rFonts w:ascii="Arial" w:hAnsi="Arial" w:cs="Arial"/>
          <w:b/>
          <w:szCs w:val="24"/>
        </w:rPr>
        <w:t>s</w:t>
      </w:r>
      <w:r w:rsidRPr="002F5E25">
        <w:rPr>
          <w:rFonts w:ascii="Arial" w:hAnsi="Arial" w:cs="Arial"/>
          <w:b/>
          <w:szCs w:val="24"/>
        </w:rPr>
        <w:t>takeholders</w:t>
      </w:r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scheduling" w:history="1">
        <w:r w:rsidR="002F5E25" w:rsidRPr="00E7652D">
          <w:rPr>
            <w:rStyle w:val="Hyperlink"/>
            <w:rFonts w:ascii="Arial" w:hAnsi="Arial" w:cs="Arial"/>
            <w:szCs w:val="24"/>
          </w:rPr>
          <w:t>Scheduling team</w:t>
        </w:r>
      </w:hyperlink>
      <w:r w:rsidR="002F5E25" w:rsidRPr="002F5E25">
        <w:rPr>
          <w:rFonts w:ascii="Arial" w:hAnsi="Arial" w:cs="Arial"/>
          <w:szCs w:val="24"/>
        </w:rPr>
        <w:t xml:space="preserve"> </w:t>
      </w:r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preadmissions" w:history="1">
        <w:r w:rsidR="002F5E25" w:rsidRPr="00E7652D">
          <w:rPr>
            <w:rStyle w:val="Hyperlink"/>
            <w:rFonts w:ascii="Arial" w:hAnsi="Arial" w:cs="Arial"/>
            <w:szCs w:val="24"/>
          </w:rPr>
          <w:t>Pre assessment team</w:t>
        </w:r>
      </w:hyperlink>
      <w:r w:rsidR="002F5E25" w:rsidRPr="002F5E25">
        <w:rPr>
          <w:rFonts w:ascii="Arial" w:hAnsi="Arial" w:cs="Arial"/>
          <w:szCs w:val="24"/>
        </w:rPr>
        <w:t xml:space="preserve"> </w:t>
      </w:r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nursing" w:history="1">
        <w:r w:rsidR="002F5E25" w:rsidRPr="00E7652D">
          <w:rPr>
            <w:rStyle w:val="Hyperlink"/>
            <w:rFonts w:ascii="Arial" w:hAnsi="Arial" w:cs="Arial"/>
            <w:szCs w:val="24"/>
          </w:rPr>
          <w:t>Evan Jones nursing team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hca" w:history="1">
        <w:r w:rsidR="002F5E25" w:rsidRPr="00E7652D">
          <w:rPr>
            <w:rStyle w:val="Hyperlink"/>
            <w:rFonts w:ascii="Arial" w:hAnsi="Arial" w:cs="Arial"/>
            <w:szCs w:val="24"/>
          </w:rPr>
          <w:t xml:space="preserve">Evan Jones </w:t>
        </w:r>
        <w:r w:rsidR="00A7451C" w:rsidRPr="00E7652D">
          <w:rPr>
            <w:rStyle w:val="Hyperlink"/>
            <w:rFonts w:ascii="Arial" w:hAnsi="Arial" w:cs="Arial"/>
            <w:szCs w:val="24"/>
          </w:rPr>
          <w:t>health care assistant (HCA)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clerk" w:history="1">
        <w:r w:rsidR="002F5E25" w:rsidRPr="00E7652D">
          <w:rPr>
            <w:rStyle w:val="Hyperlink"/>
            <w:rFonts w:ascii="Arial" w:hAnsi="Arial" w:cs="Arial"/>
            <w:szCs w:val="24"/>
          </w:rPr>
          <w:t>Evan Jones ward clerk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registrar" w:history="1">
        <w:r w:rsidR="002F5E25" w:rsidRPr="00E7652D">
          <w:rPr>
            <w:rStyle w:val="Hyperlink"/>
            <w:rFonts w:ascii="Arial" w:hAnsi="Arial" w:cs="Arial"/>
            <w:szCs w:val="24"/>
          </w:rPr>
          <w:t xml:space="preserve">Cardiology </w:t>
        </w:r>
        <w:proofErr w:type="spellStart"/>
        <w:r w:rsidR="002F5E25" w:rsidRPr="00E7652D">
          <w:rPr>
            <w:rStyle w:val="Hyperlink"/>
            <w:rFonts w:ascii="Arial" w:hAnsi="Arial" w:cs="Arial"/>
            <w:szCs w:val="24"/>
          </w:rPr>
          <w:t>cath</w:t>
        </w:r>
        <w:proofErr w:type="spellEnd"/>
        <w:r w:rsidR="002F5E25" w:rsidRPr="00E7652D">
          <w:rPr>
            <w:rStyle w:val="Hyperlink"/>
            <w:rFonts w:ascii="Arial" w:hAnsi="Arial" w:cs="Arial"/>
            <w:szCs w:val="24"/>
          </w:rPr>
          <w:t xml:space="preserve"> lab registrar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coordinator" w:history="1">
        <w:r w:rsidR="002F5E25" w:rsidRPr="00E7652D">
          <w:rPr>
            <w:rStyle w:val="Hyperlink"/>
            <w:rFonts w:ascii="Arial" w:hAnsi="Arial" w:cs="Arial"/>
            <w:szCs w:val="24"/>
          </w:rPr>
          <w:t>Cath lab coordinator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pharmacy" w:history="1">
        <w:r w:rsidR="002F5E25" w:rsidRPr="00E7652D">
          <w:rPr>
            <w:rStyle w:val="Hyperlink"/>
            <w:rFonts w:ascii="Arial" w:hAnsi="Arial" w:cs="Arial"/>
            <w:szCs w:val="24"/>
          </w:rPr>
          <w:t>Pharmacy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transport" w:history="1">
        <w:r w:rsidR="002F5E25" w:rsidRPr="00E7652D">
          <w:rPr>
            <w:rStyle w:val="Hyperlink"/>
            <w:rFonts w:ascii="Arial" w:hAnsi="Arial" w:cs="Arial"/>
            <w:szCs w:val="24"/>
          </w:rPr>
          <w:t>Patient escort / transport team</w:t>
        </w:r>
      </w:hyperlink>
    </w:p>
    <w:p w:rsidR="002F5E25" w:rsidRPr="002F5E25" w:rsidRDefault="00E7652D" w:rsidP="0020763B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hyperlink w:anchor="practitioner" w:history="1">
        <w:r w:rsidR="002F5E25" w:rsidRPr="00E7652D">
          <w:rPr>
            <w:rStyle w:val="Hyperlink"/>
            <w:rFonts w:ascii="Arial" w:hAnsi="Arial" w:cs="Arial"/>
            <w:szCs w:val="24"/>
          </w:rPr>
          <w:t>Site nurse practitioner</w:t>
        </w:r>
      </w:hyperlink>
    </w:p>
    <w:p w:rsidR="00E7652D" w:rsidRDefault="00E7652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F5E25" w:rsidRPr="002F5E25" w:rsidRDefault="002F5E25" w:rsidP="0020763B">
      <w:pPr>
        <w:spacing w:after="120"/>
        <w:rPr>
          <w:rFonts w:ascii="Arial" w:hAnsi="Arial" w:cs="Arial"/>
          <w:b/>
          <w:szCs w:val="24"/>
        </w:rPr>
      </w:pPr>
      <w:bookmarkStart w:id="0" w:name="_GoBack"/>
      <w:bookmarkEnd w:id="0"/>
      <w:r w:rsidRPr="002F5E25">
        <w:rPr>
          <w:rFonts w:ascii="Arial" w:hAnsi="Arial" w:cs="Arial"/>
          <w:b/>
          <w:szCs w:val="24"/>
        </w:rPr>
        <w:lastRenderedPageBreak/>
        <w:t>The key roles and responsibilities of stakeholders</w:t>
      </w:r>
    </w:p>
    <w:p w:rsidR="002F5E25" w:rsidRPr="002F5E25" w:rsidRDefault="002F5E25" w:rsidP="0020763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1" w:name="scheduling"/>
      <w:r w:rsidRPr="002F5E25">
        <w:rPr>
          <w:rFonts w:ascii="Arial" w:hAnsi="Arial" w:cs="Arial"/>
          <w:b/>
          <w:color w:val="005EB8"/>
          <w:szCs w:val="24"/>
        </w:rPr>
        <w:t>Scheduling t</w:t>
      </w:r>
      <w:r w:rsidRPr="002F5E25">
        <w:rPr>
          <w:rFonts w:ascii="Arial" w:hAnsi="Arial" w:cs="Arial"/>
          <w:b/>
          <w:color w:val="005EB8"/>
          <w:szCs w:val="24"/>
        </w:rPr>
        <w:t>eam</w:t>
      </w:r>
    </w:p>
    <w:bookmarkEnd w:id="1"/>
    <w:p w:rsidR="002F5E25" w:rsidRPr="002F5E25" w:rsidRDefault="002F5E25" w:rsidP="0020763B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2F5E25">
        <w:rPr>
          <w:rFonts w:ascii="Arial" w:hAnsi="Arial" w:cs="Arial"/>
          <w:szCs w:val="24"/>
        </w:rPr>
        <w:t>nsure</w:t>
      </w:r>
      <w:r>
        <w:rPr>
          <w:rFonts w:ascii="Arial" w:hAnsi="Arial" w:cs="Arial"/>
          <w:szCs w:val="24"/>
        </w:rPr>
        <w:t>s</w:t>
      </w:r>
      <w:r w:rsidRPr="002F5E25">
        <w:rPr>
          <w:rFonts w:ascii="Arial" w:hAnsi="Arial" w:cs="Arial"/>
          <w:szCs w:val="24"/>
        </w:rPr>
        <w:t xml:space="preserve"> the following process and information</w:t>
      </w:r>
      <w:r>
        <w:rPr>
          <w:rFonts w:ascii="Arial" w:hAnsi="Arial" w:cs="Arial"/>
          <w:szCs w:val="24"/>
        </w:rPr>
        <w:t xml:space="preserve"> is</w:t>
      </w:r>
      <w:r w:rsidRPr="002F5E25">
        <w:rPr>
          <w:rFonts w:ascii="Arial" w:hAnsi="Arial" w:cs="Arial"/>
          <w:szCs w:val="24"/>
        </w:rPr>
        <w:t xml:space="preserve"> available for the Evan Jones team: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2F5E25">
        <w:rPr>
          <w:rFonts w:ascii="Arial" w:hAnsi="Arial" w:cs="Arial"/>
          <w:szCs w:val="24"/>
        </w:rPr>
        <w:t>atient listed is a day case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2F5E25">
        <w:rPr>
          <w:rFonts w:ascii="Arial" w:hAnsi="Arial" w:cs="Arial"/>
          <w:szCs w:val="24"/>
        </w:rPr>
        <w:t xml:space="preserve">hat time </w:t>
      </w:r>
      <w:r>
        <w:rPr>
          <w:rFonts w:ascii="Arial" w:hAnsi="Arial" w:cs="Arial"/>
          <w:szCs w:val="24"/>
        </w:rPr>
        <w:t>patient is to attend (</w:t>
      </w:r>
      <w:r w:rsidRPr="002F5E25">
        <w:rPr>
          <w:rFonts w:ascii="Arial" w:hAnsi="Arial" w:cs="Arial"/>
          <w:szCs w:val="24"/>
        </w:rPr>
        <w:t xml:space="preserve">2 patients to arrive </w:t>
      </w:r>
      <w:r>
        <w:rPr>
          <w:rFonts w:ascii="Arial" w:hAnsi="Arial" w:cs="Arial"/>
          <w:szCs w:val="24"/>
        </w:rPr>
        <w:t>at 07:</w:t>
      </w:r>
      <w:r w:rsidRPr="002F5E25">
        <w:rPr>
          <w:rFonts w:ascii="Arial" w:hAnsi="Arial" w:cs="Arial"/>
          <w:szCs w:val="24"/>
        </w:rPr>
        <w:t xml:space="preserve">15 and 2 patients at </w:t>
      </w:r>
      <w:r>
        <w:rPr>
          <w:rFonts w:ascii="Arial" w:hAnsi="Arial" w:cs="Arial"/>
          <w:szCs w:val="24"/>
        </w:rPr>
        <w:t>0</w:t>
      </w:r>
      <w:r w:rsidRPr="002F5E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:</w:t>
      </w:r>
      <w:r w:rsidRPr="002F5E25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>)</w:t>
      </w:r>
    </w:p>
    <w:p w:rsid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2F5E25">
        <w:rPr>
          <w:rFonts w:ascii="Arial" w:hAnsi="Arial" w:cs="Arial"/>
          <w:szCs w:val="24"/>
        </w:rPr>
        <w:t>nsure added requirements are in place (</w:t>
      </w:r>
      <w:proofErr w:type="spellStart"/>
      <w:r w:rsidRPr="002F5E25">
        <w:rPr>
          <w:rFonts w:ascii="Arial" w:hAnsi="Arial" w:cs="Arial"/>
          <w:szCs w:val="24"/>
        </w:rPr>
        <w:t>eg</w:t>
      </w:r>
      <w:proofErr w:type="spellEnd"/>
      <w:r w:rsidRPr="002F5E25">
        <w:rPr>
          <w:rFonts w:ascii="Arial" w:hAnsi="Arial" w:cs="Arial"/>
          <w:szCs w:val="24"/>
        </w:rPr>
        <w:t xml:space="preserve"> TOE cover, GA)</w:t>
      </w:r>
    </w:p>
    <w:p w:rsidR="0020763B" w:rsidRPr="0020763B" w:rsidRDefault="0020763B" w:rsidP="0020763B">
      <w:pPr>
        <w:spacing w:after="120"/>
        <w:rPr>
          <w:rFonts w:ascii="Arial" w:hAnsi="Arial" w:cs="Arial"/>
          <w:szCs w:val="24"/>
        </w:rPr>
      </w:pPr>
    </w:p>
    <w:p w:rsidR="002F5E25" w:rsidRPr="002F5E25" w:rsidRDefault="00A7451C" w:rsidP="0020763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2" w:name="preadmissions"/>
      <w:r>
        <w:rPr>
          <w:rFonts w:ascii="Arial" w:hAnsi="Arial" w:cs="Arial"/>
          <w:b/>
          <w:color w:val="005EB8"/>
          <w:szCs w:val="24"/>
        </w:rPr>
        <w:t xml:space="preserve">Pre </w:t>
      </w:r>
      <w:r w:rsidR="002F5E25" w:rsidRPr="002F5E25">
        <w:rPr>
          <w:rFonts w:ascii="Arial" w:hAnsi="Arial" w:cs="Arial"/>
          <w:b/>
          <w:color w:val="005EB8"/>
          <w:szCs w:val="24"/>
        </w:rPr>
        <w:t>a</w:t>
      </w:r>
      <w:r w:rsidR="002F5E25" w:rsidRPr="002F5E25">
        <w:rPr>
          <w:rFonts w:ascii="Arial" w:hAnsi="Arial" w:cs="Arial"/>
          <w:b/>
          <w:color w:val="005EB8"/>
          <w:szCs w:val="24"/>
        </w:rPr>
        <w:t xml:space="preserve">dmissions </w:t>
      </w:r>
      <w:r w:rsidR="002F5E25" w:rsidRPr="002F5E25">
        <w:rPr>
          <w:rFonts w:ascii="Arial" w:hAnsi="Arial" w:cs="Arial"/>
          <w:b/>
          <w:color w:val="005EB8"/>
          <w:szCs w:val="24"/>
        </w:rPr>
        <w:t>t</w:t>
      </w:r>
      <w:r w:rsidR="002F5E25" w:rsidRPr="002F5E25">
        <w:rPr>
          <w:rFonts w:ascii="Arial" w:hAnsi="Arial" w:cs="Arial"/>
          <w:b/>
          <w:color w:val="005EB8"/>
          <w:szCs w:val="24"/>
        </w:rPr>
        <w:t xml:space="preserve">eam </w:t>
      </w:r>
    </w:p>
    <w:bookmarkEnd w:id="2"/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Pre</w:t>
      </w:r>
      <w:r>
        <w:rPr>
          <w:rFonts w:ascii="Arial" w:hAnsi="Arial" w:cs="Arial"/>
          <w:szCs w:val="24"/>
        </w:rPr>
        <w:t xml:space="preserve"> </w:t>
      </w:r>
      <w:r w:rsidRPr="002F5E25">
        <w:rPr>
          <w:rFonts w:ascii="Arial" w:hAnsi="Arial" w:cs="Arial"/>
          <w:szCs w:val="24"/>
        </w:rPr>
        <w:t>assessment 48-72 hours prior to the procedure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Routine bloods, COVID swabs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Repeat </w:t>
      </w:r>
      <w:r>
        <w:rPr>
          <w:rFonts w:ascii="Arial" w:hAnsi="Arial" w:cs="Arial"/>
          <w:szCs w:val="24"/>
        </w:rPr>
        <w:t>s</w:t>
      </w:r>
      <w:r w:rsidRPr="002F5E25">
        <w:rPr>
          <w:rFonts w:ascii="Arial" w:hAnsi="Arial" w:cs="Arial"/>
          <w:szCs w:val="24"/>
        </w:rPr>
        <w:t xml:space="preserve">creening </w:t>
      </w:r>
      <w:r>
        <w:rPr>
          <w:rFonts w:ascii="Arial" w:hAnsi="Arial" w:cs="Arial"/>
          <w:szCs w:val="24"/>
        </w:rPr>
        <w:t>q</w:t>
      </w:r>
      <w:r w:rsidRPr="002F5E25">
        <w:rPr>
          <w:rFonts w:ascii="Arial" w:hAnsi="Arial" w:cs="Arial"/>
          <w:szCs w:val="24"/>
        </w:rPr>
        <w:t>uestionnaire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2F5E25">
        <w:rPr>
          <w:rFonts w:ascii="Arial" w:hAnsi="Arial" w:cs="Arial"/>
          <w:szCs w:val="24"/>
        </w:rPr>
        <w:t>ocation they attend: Pick up/drop off point at lower ground floor Lambeth wing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Patient informed to wait at the pick-up location sign OUTSIDE the hospital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Escort details confirmed and advised they </w:t>
      </w:r>
      <w:proofErr w:type="gramStart"/>
      <w:r w:rsidRPr="002F5E25">
        <w:rPr>
          <w:rFonts w:ascii="Arial" w:hAnsi="Arial" w:cs="Arial"/>
          <w:szCs w:val="24"/>
        </w:rPr>
        <w:t>will not be allowed</w:t>
      </w:r>
      <w:proofErr w:type="gramEnd"/>
      <w:r w:rsidRPr="002F5E25">
        <w:rPr>
          <w:rFonts w:ascii="Arial" w:hAnsi="Arial" w:cs="Arial"/>
          <w:szCs w:val="24"/>
        </w:rPr>
        <w:t xml:space="preserve"> enter the hospital. 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Mobility needs for transfer from the pick-up point to Evan Jones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Once patient is confirmed swab negative</w:t>
      </w:r>
      <w:r w:rsidR="0020763B">
        <w:rPr>
          <w:rFonts w:ascii="Arial" w:hAnsi="Arial" w:cs="Arial"/>
          <w:szCs w:val="24"/>
        </w:rPr>
        <w:t>,</w:t>
      </w:r>
      <w:r w:rsidRPr="002F5E25">
        <w:rPr>
          <w:rFonts w:ascii="Arial" w:hAnsi="Arial" w:cs="Arial"/>
          <w:szCs w:val="24"/>
        </w:rPr>
        <w:t xml:space="preserve"> to be placed on waiting list by midday prior to the procedure</w:t>
      </w:r>
    </w:p>
    <w:p w:rsid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Relevant patient documentation (including check list) to be left in assigned and marked CLDU cupboard by midday the day prior to the procedure</w:t>
      </w:r>
    </w:p>
    <w:p w:rsidR="0020763B" w:rsidRPr="0020763B" w:rsidRDefault="0020763B" w:rsidP="0020763B">
      <w:pPr>
        <w:spacing w:after="120"/>
        <w:rPr>
          <w:rFonts w:ascii="Arial" w:hAnsi="Arial" w:cs="Arial"/>
          <w:szCs w:val="24"/>
        </w:rPr>
      </w:pPr>
    </w:p>
    <w:p w:rsidR="002F5E25" w:rsidRPr="0020763B" w:rsidRDefault="0020763B" w:rsidP="0020763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3" w:name="nursing"/>
      <w:r w:rsidRPr="0020763B">
        <w:rPr>
          <w:rFonts w:ascii="Arial" w:hAnsi="Arial" w:cs="Arial"/>
          <w:b/>
          <w:color w:val="005EB8"/>
          <w:szCs w:val="24"/>
        </w:rPr>
        <w:t xml:space="preserve">Evan Jones </w:t>
      </w:r>
      <w:r w:rsidR="00A7451C">
        <w:rPr>
          <w:rFonts w:ascii="Arial" w:hAnsi="Arial" w:cs="Arial"/>
          <w:b/>
          <w:color w:val="005EB8"/>
          <w:szCs w:val="24"/>
        </w:rPr>
        <w:t>n</w:t>
      </w:r>
      <w:r w:rsidRPr="0020763B">
        <w:rPr>
          <w:rFonts w:ascii="Arial" w:hAnsi="Arial" w:cs="Arial"/>
          <w:b/>
          <w:color w:val="005EB8"/>
          <w:szCs w:val="24"/>
        </w:rPr>
        <w:t xml:space="preserve">ursing </w:t>
      </w:r>
      <w:r w:rsidR="00A7451C">
        <w:rPr>
          <w:rFonts w:ascii="Arial" w:hAnsi="Arial" w:cs="Arial"/>
          <w:b/>
          <w:color w:val="005EB8"/>
          <w:szCs w:val="24"/>
        </w:rPr>
        <w:t>t</w:t>
      </w:r>
      <w:r w:rsidRPr="0020763B">
        <w:rPr>
          <w:rFonts w:ascii="Arial" w:hAnsi="Arial" w:cs="Arial"/>
          <w:b/>
          <w:color w:val="005EB8"/>
          <w:szCs w:val="24"/>
        </w:rPr>
        <w:t>eam</w:t>
      </w:r>
    </w:p>
    <w:bookmarkEnd w:id="3"/>
    <w:p w:rsidR="002F5E25" w:rsidRPr="0020763B" w:rsidRDefault="002F5E25" w:rsidP="0020763B">
      <w:pPr>
        <w:spacing w:after="120"/>
        <w:rPr>
          <w:rFonts w:ascii="Arial" w:hAnsi="Arial" w:cs="Arial"/>
          <w:i/>
          <w:szCs w:val="24"/>
        </w:rPr>
      </w:pPr>
      <w:r w:rsidRPr="0020763B">
        <w:rPr>
          <w:rFonts w:ascii="Arial" w:hAnsi="Arial" w:cs="Arial"/>
          <w:i/>
          <w:szCs w:val="24"/>
        </w:rPr>
        <w:t xml:space="preserve">Day </w:t>
      </w:r>
      <w:r w:rsidR="0020763B" w:rsidRPr="0020763B">
        <w:rPr>
          <w:rFonts w:ascii="Arial" w:hAnsi="Arial" w:cs="Arial"/>
          <w:i/>
          <w:szCs w:val="24"/>
        </w:rPr>
        <w:t>p</w:t>
      </w:r>
      <w:r w:rsidRPr="0020763B">
        <w:rPr>
          <w:rFonts w:ascii="Arial" w:hAnsi="Arial" w:cs="Arial"/>
          <w:i/>
          <w:szCs w:val="24"/>
        </w:rPr>
        <w:t xml:space="preserve">rior to the </w:t>
      </w:r>
      <w:r w:rsidR="0020763B" w:rsidRPr="0020763B">
        <w:rPr>
          <w:rFonts w:ascii="Arial" w:hAnsi="Arial" w:cs="Arial"/>
          <w:i/>
          <w:szCs w:val="24"/>
        </w:rPr>
        <w:t>p</w:t>
      </w:r>
      <w:r w:rsidRPr="0020763B">
        <w:rPr>
          <w:rFonts w:ascii="Arial" w:hAnsi="Arial" w:cs="Arial"/>
          <w:i/>
          <w:szCs w:val="24"/>
        </w:rPr>
        <w:t>rocedure</w:t>
      </w:r>
    </w:p>
    <w:p w:rsidR="002F5E25" w:rsidRPr="0020763B" w:rsidRDefault="0020763B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2F5E25" w:rsidRPr="0020763B">
        <w:rPr>
          <w:rFonts w:ascii="Arial" w:hAnsi="Arial" w:cs="Arial"/>
          <w:szCs w:val="24"/>
        </w:rPr>
        <w:t>heck the bloods from pre assessment are satisfactory (</w:t>
      </w:r>
      <w:proofErr w:type="spellStart"/>
      <w:r w:rsidR="002F5E25" w:rsidRPr="0020763B">
        <w:rPr>
          <w:rFonts w:ascii="Arial" w:hAnsi="Arial" w:cs="Arial"/>
          <w:szCs w:val="24"/>
        </w:rPr>
        <w:t>ie</w:t>
      </w:r>
      <w:proofErr w:type="spellEnd"/>
      <w:r w:rsidR="002F5E25" w:rsidRPr="0020763B">
        <w:rPr>
          <w:rFonts w:ascii="Arial" w:hAnsi="Arial" w:cs="Arial"/>
          <w:szCs w:val="24"/>
        </w:rPr>
        <w:t xml:space="preserve"> not haemolysed and need repeating)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If there are concerns</w:t>
      </w:r>
      <w:r w:rsidR="0020763B">
        <w:rPr>
          <w:rFonts w:ascii="Arial" w:hAnsi="Arial" w:cs="Arial"/>
          <w:szCs w:val="24"/>
        </w:rPr>
        <w:t>,</w:t>
      </w:r>
      <w:r w:rsidRPr="0020763B">
        <w:rPr>
          <w:rFonts w:ascii="Arial" w:hAnsi="Arial" w:cs="Arial"/>
          <w:szCs w:val="24"/>
        </w:rPr>
        <w:t xml:space="preserve"> this should be escalated or communicated to the </w:t>
      </w:r>
      <w:proofErr w:type="spellStart"/>
      <w:r w:rsidRPr="0020763B">
        <w:rPr>
          <w:rFonts w:ascii="Arial" w:hAnsi="Arial" w:cs="Arial"/>
          <w:szCs w:val="24"/>
        </w:rPr>
        <w:t>cath</w:t>
      </w:r>
      <w:proofErr w:type="spellEnd"/>
      <w:r w:rsidRPr="0020763B">
        <w:rPr>
          <w:rFonts w:ascii="Arial" w:hAnsi="Arial" w:cs="Arial"/>
          <w:szCs w:val="24"/>
        </w:rPr>
        <w:t xml:space="preserve"> lab coordinator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Assign beds evening prior to the procedure</w:t>
      </w:r>
    </w:p>
    <w:p w:rsidR="002F5E25" w:rsidRPr="0020763B" w:rsidRDefault="0020763B" w:rsidP="0020763B">
      <w:pPr>
        <w:spacing w:after="120"/>
        <w:rPr>
          <w:rFonts w:ascii="Arial" w:hAnsi="Arial" w:cs="Arial"/>
          <w:i/>
          <w:szCs w:val="24"/>
        </w:rPr>
      </w:pPr>
      <w:r w:rsidRPr="0020763B">
        <w:rPr>
          <w:rFonts w:ascii="Arial" w:hAnsi="Arial" w:cs="Arial"/>
          <w:i/>
          <w:szCs w:val="24"/>
        </w:rPr>
        <w:t>Day of procedure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Nurse and HCA start at 7am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Prepare for patient arrival on the ward by 07.25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Admit patient to the ward after they have completed the hand washing and putting on their mask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 xml:space="preserve">Once the patient is in their allocated space, they will then need to change into the hospital gown, place their belongings in a bag, not accessed by the patient again. (This includes all belongings </w:t>
      </w:r>
      <w:proofErr w:type="spellStart"/>
      <w:r w:rsidRPr="0020763B">
        <w:rPr>
          <w:rFonts w:ascii="Arial" w:hAnsi="Arial" w:cs="Arial"/>
          <w:szCs w:val="24"/>
        </w:rPr>
        <w:t>eg</w:t>
      </w:r>
      <w:proofErr w:type="spellEnd"/>
      <w:r w:rsidRPr="0020763B">
        <w:rPr>
          <w:rFonts w:ascii="Arial" w:hAnsi="Arial" w:cs="Arial"/>
          <w:szCs w:val="24"/>
        </w:rPr>
        <w:t>: underwear/dressing gown/slippers)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Patient to clean hands with hand gel at this point once the gown is on and belongings have been put away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Give patient disposable socks with sole grips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lastRenderedPageBreak/>
        <w:t>Finish pre-operative checklist and insert cannula/bloods as required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Inform nurse in charge that the patient is fully prepped for procedure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Prepare pre-medication as applicable</w:t>
      </w:r>
    </w:p>
    <w:p w:rsidR="002F5E25" w:rsidRP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 xml:space="preserve">Once nurse in charge receives phone call from Cath Lab coordinator pre-medication </w:t>
      </w:r>
      <w:proofErr w:type="gramStart"/>
      <w:r w:rsidRPr="0020763B">
        <w:rPr>
          <w:rFonts w:ascii="Arial" w:hAnsi="Arial" w:cs="Arial"/>
          <w:szCs w:val="24"/>
        </w:rPr>
        <w:t>can be given</w:t>
      </w:r>
      <w:proofErr w:type="gramEnd"/>
      <w:r w:rsidRPr="0020763B">
        <w:rPr>
          <w:rFonts w:ascii="Arial" w:hAnsi="Arial" w:cs="Arial"/>
          <w:szCs w:val="24"/>
        </w:rPr>
        <w:t xml:space="preserve"> and patient transferred to </w:t>
      </w:r>
      <w:proofErr w:type="spellStart"/>
      <w:r w:rsidRPr="0020763B">
        <w:rPr>
          <w:rFonts w:ascii="Arial" w:hAnsi="Arial" w:cs="Arial"/>
          <w:szCs w:val="24"/>
        </w:rPr>
        <w:t>cath</w:t>
      </w:r>
      <w:proofErr w:type="spellEnd"/>
      <w:r w:rsidRPr="0020763B">
        <w:rPr>
          <w:rFonts w:ascii="Arial" w:hAnsi="Arial" w:cs="Arial"/>
          <w:szCs w:val="24"/>
        </w:rPr>
        <w:t xml:space="preserve"> lab as per detailed SOP. </w:t>
      </w:r>
    </w:p>
    <w:p w:rsid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Prepare documentation to travel with patient to the lab which ONLY includes:</w:t>
      </w:r>
    </w:p>
    <w:p w:rsidR="0020763B" w:rsidRDefault="002F5E25" w:rsidP="0020763B">
      <w:pPr>
        <w:pStyle w:val="ListParagraph"/>
        <w:numPr>
          <w:ilvl w:val="1"/>
          <w:numId w:val="28"/>
        </w:numPr>
        <w:spacing w:after="120"/>
        <w:ind w:left="1077" w:hanging="357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Labels</w:t>
      </w:r>
    </w:p>
    <w:p w:rsidR="0020763B" w:rsidRDefault="002F5E25" w:rsidP="0020763B">
      <w:pPr>
        <w:pStyle w:val="ListParagraph"/>
        <w:numPr>
          <w:ilvl w:val="1"/>
          <w:numId w:val="28"/>
        </w:numPr>
        <w:spacing w:after="120"/>
        <w:ind w:left="1077" w:hanging="357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Checklist</w:t>
      </w:r>
    </w:p>
    <w:p w:rsidR="002F5E25" w:rsidRPr="0020763B" w:rsidRDefault="002F5E25" w:rsidP="0020763B">
      <w:pPr>
        <w:pStyle w:val="ListParagraph"/>
        <w:numPr>
          <w:ilvl w:val="1"/>
          <w:numId w:val="28"/>
        </w:numPr>
        <w:spacing w:after="120"/>
        <w:ind w:left="1077" w:hanging="357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>Consent form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When transporting the patient to the </w:t>
      </w:r>
      <w:proofErr w:type="spellStart"/>
      <w:r w:rsidRPr="002F5E25">
        <w:rPr>
          <w:rFonts w:ascii="Arial" w:hAnsi="Arial" w:cs="Arial"/>
          <w:szCs w:val="24"/>
        </w:rPr>
        <w:t>cath</w:t>
      </w:r>
      <w:proofErr w:type="spellEnd"/>
      <w:r w:rsidRPr="002F5E25">
        <w:rPr>
          <w:rFonts w:ascii="Arial" w:hAnsi="Arial" w:cs="Arial"/>
          <w:szCs w:val="24"/>
        </w:rPr>
        <w:t xml:space="preserve"> lab – please follow Elective (EJ) Pathway SOP. The key factor is that the handover of the patient happens over the phone prior to transferring the patient. </w:t>
      </w:r>
      <w:proofErr w:type="gramStart"/>
      <w:r w:rsidRPr="002F5E25">
        <w:rPr>
          <w:rFonts w:ascii="Arial" w:hAnsi="Arial" w:cs="Arial"/>
          <w:szCs w:val="24"/>
        </w:rPr>
        <w:t>Secondly</w:t>
      </w:r>
      <w:proofErr w:type="gramEnd"/>
      <w:r w:rsidRPr="002F5E25">
        <w:rPr>
          <w:rFonts w:ascii="Arial" w:hAnsi="Arial" w:cs="Arial"/>
          <w:szCs w:val="24"/>
        </w:rPr>
        <w:t xml:space="preserve"> the Evan Jones Nurse delivers and receives the patient at the double doors entrance of the main </w:t>
      </w:r>
      <w:proofErr w:type="spellStart"/>
      <w:r w:rsidRPr="002F5E25">
        <w:rPr>
          <w:rFonts w:ascii="Arial" w:hAnsi="Arial" w:cs="Arial"/>
          <w:szCs w:val="24"/>
        </w:rPr>
        <w:t>cath</w:t>
      </w:r>
      <w:proofErr w:type="spellEnd"/>
      <w:r w:rsidRPr="002F5E25">
        <w:rPr>
          <w:rFonts w:ascii="Arial" w:hAnsi="Arial" w:cs="Arial"/>
          <w:szCs w:val="24"/>
        </w:rPr>
        <w:t xml:space="preserve"> lab – they DO NOT enter the </w:t>
      </w:r>
      <w:proofErr w:type="spellStart"/>
      <w:r w:rsidRPr="002F5E25">
        <w:rPr>
          <w:rFonts w:ascii="Arial" w:hAnsi="Arial" w:cs="Arial"/>
          <w:szCs w:val="24"/>
        </w:rPr>
        <w:t>cath</w:t>
      </w:r>
      <w:proofErr w:type="spellEnd"/>
      <w:r w:rsidRPr="002F5E25">
        <w:rPr>
          <w:rFonts w:ascii="Arial" w:hAnsi="Arial" w:cs="Arial"/>
          <w:szCs w:val="24"/>
        </w:rPr>
        <w:t xml:space="preserve"> lab</w:t>
      </w:r>
      <w:r w:rsidR="0020763B">
        <w:rPr>
          <w:rFonts w:ascii="Arial" w:hAnsi="Arial" w:cs="Arial"/>
          <w:szCs w:val="24"/>
        </w:rPr>
        <w:t>.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b/>
          <w:szCs w:val="24"/>
        </w:rPr>
        <w:t>Bleep Pharmacy at 2952</w:t>
      </w:r>
      <w:r w:rsidRPr="002F5E25">
        <w:rPr>
          <w:rFonts w:ascii="Arial" w:hAnsi="Arial" w:cs="Arial"/>
          <w:szCs w:val="24"/>
        </w:rPr>
        <w:t xml:space="preserve"> once the patient has returned to Evan Jones to ensure prompt delivery of medications (if there is a change in medications on the EDL). Ensure there is a signed copy of the EDL available to </w:t>
      </w:r>
      <w:proofErr w:type="gramStart"/>
      <w:r w:rsidRPr="002F5E25">
        <w:rPr>
          <w:rFonts w:ascii="Arial" w:hAnsi="Arial" w:cs="Arial"/>
          <w:szCs w:val="24"/>
        </w:rPr>
        <w:t>be given</w:t>
      </w:r>
      <w:proofErr w:type="gramEnd"/>
      <w:r w:rsidRPr="002F5E25">
        <w:rPr>
          <w:rFonts w:ascii="Arial" w:hAnsi="Arial" w:cs="Arial"/>
          <w:szCs w:val="24"/>
        </w:rPr>
        <w:t xml:space="preserve"> to pharmacy once the medications arrive on the ward. 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Recover patient and escalate if concerns to the </w:t>
      </w:r>
      <w:proofErr w:type="spellStart"/>
      <w:r w:rsidRPr="002F5E25">
        <w:rPr>
          <w:rFonts w:ascii="Arial" w:hAnsi="Arial" w:cs="Arial"/>
          <w:szCs w:val="24"/>
        </w:rPr>
        <w:t>cath</w:t>
      </w:r>
      <w:proofErr w:type="spellEnd"/>
      <w:r w:rsidRPr="002F5E25">
        <w:rPr>
          <w:rFonts w:ascii="Arial" w:hAnsi="Arial" w:cs="Arial"/>
          <w:szCs w:val="24"/>
        </w:rPr>
        <w:t xml:space="preserve"> lab coordinator who can inform the </w:t>
      </w:r>
      <w:proofErr w:type="spellStart"/>
      <w:r w:rsidRPr="002F5E25">
        <w:rPr>
          <w:rFonts w:ascii="Arial" w:hAnsi="Arial" w:cs="Arial"/>
          <w:szCs w:val="24"/>
        </w:rPr>
        <w:t>cath</w:t>
      </w:r>
      <w:proofErr w:type="spellEnd"/>
      <w:r w:rsidRPr="002F5E25">
        <w:rPr>
          <w:rFonts w:ascii="Arial" w:hAnsi="Arial" w:cs="Arial"/>
          <w:szCs w:val="24"/>
        </w:rPr>
        <w:t xml:space="preserve"> lab registrar/operator, if they are not available to 0100.</w:t>
      </w:r>
    </w:p>
    <w:p w:rsidR="002F5E25" w:rsidRPr="002F5E25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If medical emergency to treat as any other with the cardiac arrest team or CRT. </w:t>
      </w:r>
    </w:p>
    <w:p w:rsidR="0020763B" w:rsidRDefault="002F5E25" w:rsidP="0020763B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Liaise with the patients escort or transport team</w:t>
      </w:r>
    </w:p>
    <w:p w:rsidR="002F5E25" w:rsidRPr="0020763B" w:rsidRDefault="002F5E25" w:rsidP="0020763B">
      <w:pPr>
        <w:spacing w:after="120"/>
        <w:rPr>
          <w:rFonts w:ascii="Arial" w:hAnsi="Arial" w:cs="Arial"/>
          <w:szCs w:val="24"/>
        </w:rPr>
      </w:pPr>
      <w:r w:rsidRPr="0020763B">
        <w:rPr>
          <w:rFonts w:ascii="Arial" w:hAnsi="Arial" w:cs="Arial"/>
          <w:szCs w:val="24"/>
        </w:rPr>
        <w:t xml:space="preserve"> </w:t>
      </w:r>
    </w:p>
    <w:p w:rsidR="002F5E25" w:rsidRPr="0020763B" w:rsidRDefault="00A7451C" w:rsidP="0020763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4" w:name="hca"/>
      <w:r>
        <w:rPr>
          <w:rFonts w:ascii="Arial" w:hAnsi="Arial" w:cs="Arial"/>
          <w:b/>
          <w:color w:val="005EB8"/>
          <w:szCs w:val="24"/>
        </w:rPr>
        <w:t>Evan Jones h</w:t>
      </w:r>
      <w:r w:rsidR="002F5E25" w:rsidRPr="0020763B">
        <w:rPr>
          <w:rFonts w:ascii="Arial" w:hAnsi="Arial" w:cs="Arial"/>
          <w:b/>
          <w:color w:val="005EB8"/>
          <w:szCs w:val="24"/>
        </w:rPr>
        <w:t xml:space="preserve">ealth </w:t>
      </w:r>
      <w:r>
        <w:rPr>
          <w:rFonts w:ascii="Arial" w:hAnsi="Arial" w:cs="Arial"/>
          <w:b/>
          <w:color w:val="005EB8"/>
          <w:szCs w:val="24"/>
        </w:rPr>
        <w:t>c</w:t>
      </w:r>
      <w:r w:rsidR="002F5E25" w:rsidRPr="0020763B">
        <w:rPr>
          <w:rFonts w:ascii="Arial" w:hAnsi="Arial" w:cs="Arial"/>
          <w:b/>
          <w:color w:val="005EB8"/>
          <w:szCs w:val="24"/>
        </w:rPr>
        <w:t xml:space="preserve">are </w:t>
      </w:r>
      <w:r>
        <w:rPr>
          <w:rFonts w:ascii="Arial" w:hAnsi="Arial" w:cs="Arial"/>
          <w:b/>
          <w:color w:val="005EB8"/>
          <w:szCs w:val="24"/>
        </w:rPr>
        <w:t>a</w:t>
      </w:r>
      <w:r w:rsidR="002F5E25" w:rsidRPr="0020763B">
        <w:rPr>
          <w:rFonts w:ascii="Arial" w:hAnsi="Arial" w:cs="Arial"/>
          <w:b/>
          <w:color w:val="005EB8"/>
          <w:szCs w:val="24"/>
        </w:rPr>
        <w:t>ssistant</w:t>
      </w:r>
      <w:r>
        <w:rPr>
          <w:rFonts w:ascii="Arial" w:hAnsi="Arial" w:cs="Arial"/>
          <w:b/>
          <w:color w:val="005EB8"/>
          <w:szCs w:val="24"/>
        </w:rPr>
        <w:t xml:space="preserve"> (HCA)</w:t>
      </w:r>
    </w:p>
    <w:bookmarkEnd w:id="4"/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HCA starts at 7am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HCA check the relevant documentation to see what patient mobility is and whether they need a wheelchair to collect the first 2 patients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Check the patient assigned bed before going to collect the patient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HCA to go to Lower Ground Floor Lambeth wing pick up and drop off point to meet patient at 07.15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 xml:space="preserve">HCA asks patient symptom checklist (link to COVID questionnaire for EJ pathway) prior to the patient </w:t>
      </w:r>
      <w:proofErr w:type="gramStart"/>
      <w:r w:rsidRPr="000F65CE">
        <w:rPr>
          <w:rFonts w:ascii="Arial" w:hAnsi="Arial" w:cs="Arial"/>
          <w:szCs w:val="24"/>
        </w:rPr>
        <w:t>being allowed</w:t>
      </w:r>
      <w:proofErr w:type="gramEnd"/>
      <w:r w:rsidRPr="000F65CE">
        <w:rPr>
          <w:rFonts w:ascii="Arial" w:hAnsi="Arial" w:cs="Arial"/>
          <w:szCs w:val="24"/>
        </w:rPr>
        <w:t xml:space="preserve"> into the hospital and performs a temperature check. If less than 37.8oC degrees, the patient can enter the hospital. 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 xml:space="preserve">If new symptoms or a temperature, patient will be advised to </w:t>
      </w:r>
      <w:proofErr w:type="gramStart"/>
      <w:r w:rsidRPr="000F65CE">
        <w:rPr>
          <w:rFonts w:ascii="Arial" w:hAnsi="Arial" w:cs="Arial"/>
          <w:szCs w:val="24"/>
        </w:rPr>
        <w:t>return</w:t>
      </w:r>
      <w:proofErr w:type="gramEnd"/>
      <w:r w:rsidRPr="000F65CE">
        <w:rPr>
          <w:rFonts w:ascii="Arial" w:hAnsi="Arial" w:cs="Arial"/>
          <w:szCs w:val="24"/>
        </w:rPr>
        <w:t xml:space="preserve"> home and self-isolate. Repeat COVID swab testing </w:t>
      </w:r>
      <w:proofErr w:type="gramStart"/>
      <w:r w:rsidRPr="000F65CE">
        <w:rPr>
          <w:rFonts w:ascii="Arial" w:hAnsi="Arial" w:cs="Arial"/>
          <w:szCs w:val="24"/>
        </w:rPr>
        <w:t>will be performed</w:t>
      </w:r>
      <w:proofErr w:type="gramEnd"/>
      <w:r w:rsidRPr="000F65CE">
        <w:rPr>
          <w:rFonts w:ascii="Arial" w:hAnsi="Arial" w:cs="Arial"/>
          <w:szCs w:val="24"/>
        </w:rPr>
        <w:t xml:space="preserve"> according to Trust protocol.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The Escort is NOT allowed enter the hospital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On arrival to the double doors on Evan Jones ward the patient is asked to wash their hands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Patient to put surgical mask on at this point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Direct patient to the assigned bed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lastRenderedPageBreak/>
        <w:t xml:space="preserve">Assist in transport of the patient to the </w:t>
      </w:r>
      <w:proofErr w:type="spellStart"/>
      <w:r w:rsidRPr="000F65CE">
        <w:rPr>
          <w:rFonts w:ascii="Arial" w:hAnsi="Arial" w:cs="Arial"/>
          <w:szCs w:val="24"/>
        </w:rPr>
        <w:t>cath</w:t>
      </w:r>
      <w:proofErr w:type="spellEnd"/>
      <w:r w:rsidRPr="000F65CE">
        <w:rPr>
          <w:rFonts w:ascii="Arial" w:hAnsi="Arial" w:cs="Arial"/>
          <w:szCs w:val="24"/>
        </w:rPr>
        <w:t xml:space="preserve"> labs but DO NOT pass the double doors at the main entrance of the </w:t>
      </w:r>
      <w:proofErr w:type="spellStart"/>
      <w:r w:rsidRPr="000F65CE">
        <w:rPr>
          <w:rFonts w:ascii="Arial" w:hAnsi="Arial" w:cs="Arial"/>
          <w:szCs w:val="24"/>
        </w:rPr>
        <w:t>cath</w:t>
      </w:r>
      <w:proofErr w:type="spellEnd"/>
      <w:r w:rsidRPr="000F65CE">
        <w:rPr>
          <w:rFonts w:ascii="Arial" w:hAnsi="Arial" w:cs="Arial"/>
          <w:szCs w:val="24"/>
        </w:rPr>
        <w:t xml:space="preserve"> lab</w:t>
      </w:r>
    </w:p>
    <w:p w:rsidR="002F5E25" w:rsidRPr="000F65CE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0F65CE">
        <w:rPr>
          <w:rFonts w:ascii="Arial" w:hAnsi="Arial" w:cs="Arial"/>
          <w:szCs w:val="24"/>
        </w:rPr>
        <w:t>Only use patient lifts for transporting patient</w:t>
      </w:r>
    </w:p>
    <w:p w:rsidR="000F65CE" w:rsidRPr="002F5E25" w:rsidRDefault="000F65CE" w:rsidP="000F65CE">
      <w:pPr>
        <w:spacing w:after="120"/>
        <w:rPr>
          <w:rFonts w:ascii="Arial" w:hAnsi="Arial" w:cs="Arial"/>
          <w:szCs w:val="24"/>
        </w:rPr>
      </w:pPr>
    </w:p>
    <w:p w:rsidR="002F5E25" w:rsidRPr="000F65CE" w:rsidRDefault="002F5E25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5" w:name="clerk"/>
      <w:r w:rsidRPr="000F65CE">
        <w:rPr>
          <w:rFonts w:ascii="Arial" w:hAnsi="Arial" w:cs="Arial"/>
          <w:b/>
          <w:color w:val="005EB8"/>
          <w:szCs w:val="24"/>
        </w:rPr>
        <w:t xml:space="preserve">Evan Jones </w:t>
      </w:r>
      <w:r w:rsidR="00A7451C">
        <w:rPr>
          <w:rFonts w:ascii="Arial" w:hAnsi="Arial" w:cs="Arial"/>
          <w:b/>
          <w:color w:val="005EB8"/>
          <w:szCs w:val="24"/>
        </w:rPr>
        <w:t>w</w:t>
      </w:r>
      <w:r w:rsidRPr="000F65CE">
        <w:rPr>
          <w:rFonts w:ascii="Arial" w:hAnsi="Arial" w:cs="Arial"/>
          <w:b/>
          <w:color w:val="005EB8"/>
          <w:szCs w:val="24"/>
        </w:rPr>
        <w:t xml:space="preserve">ard </w:t>
      </w:r>
      <w:r w:rsidR="00A7451C">
        <w:rPr>
          <w:rFonts w:ascii="Arial" w:hAnsi="Arial" w:cs="Arial"/>
          <w:b/>
          <w:color w:val="005EB8"/>
          <w:szCs w:val="24"/>
        </w:rPr>
        <w:t>c</w:t>
      </w:r>
      <w:r w:rsidRPr="000F65CE">
        <w:rPr>
          <w:rFonts w:ascii="Arial" w:hAnsi="Arial" w:cs="Arial"/>
          <w:b/>
          <w:color w:val="005EB8"/>
          <w:szCs w:val="24"/>
        </w:rPr>
        <w:t>lerk</w:t>
      </w:r>
    </w:p>
    <w:bookmarkEnd w:id="5"/>
    <w:p w:rsidR="002F5E25" w:rsidRP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Print patient labels the day prior to the procedure once listed at midday</w:t>
      </w:r>
    </w:p>
    <w:p w:rsid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Collect relevant documentation (including check list) from CLDU cupboard after midday the day prior to the procedure</w:t>
      </w:r>
    </w:p>
    <w:p w:rsidR="00A7451C" w:rsidRPr="00A7451C" w:rsidRDefault="00A7451C" w:rsidP="00A7451C">
      <w:pPr>
        <w:spacing w:after="120"/>
        <w:rPr>
          <w:rFonts w:ascii="Arial" w:hAnsi="Arial" w:cs="Arial"/>
          <w:szCs w:val="24"/>
        </w:rPr>
      </w:pPr>
    </w:p>
    <w:p w:rsidR="002F5E25" w:rsidRPr="000F65CE" w:rsidRDefault="002F5E25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6" w:name="registrar"/>
      <w:r w:rsidRPr="000F65CE">
        <w:rPr>
          <w:rFonts w:ascii="Arial" w:hAnsi="Arial" w:cs="Arial"/>
          <w:b/>
          <w:color w:val="005EB8"/>
          <w:szCs w:val="24"/>
        </w:rPr>
        <w:t xml:space="preserve">Cardiology </w:t>
      </w:r>
      <w:proofErr w:type="spellStart"/>
      <w:r w:rsidR="00A7451C">
        <w:rPr>
          <w:rFonts w:ascii="Arial" w:hAnsi="Arial" w:cs="Arial"/>
          <w:b/>
          <w:color w:val="005EB8"/>
          <w:szCs w:val="24"/>
        </w:rPr>
        <w:t>c</w:t>
      </w:r>
      <w:r w:rsidRPr="000F65CE">
        <w:rPr>
          <w:rFonts w:ascii="Arial" w:hAnsi="Arial" w:cs="Arial"/>
          <w:b/>
          <w:color w:val="005EB8"/>
          <w:szCs w:val="24"/>
        </w:rPr>
        <w:t>ath</w:t>
      </w:r>
      <w:proofErr w:type="spellEnd"/>
      <w:r w:rsidRPr="000F65CE">
        <w:rPr>
          <w:rFonts w:ascii="Arial" w:hAnsi="Arial" w:cs="Arial"/>
          <w:b/>
          <w:color w:val="005EB8"/>
          <w:szCs w:val="24"/>
        </w:rPr>
        <w:t xml:space="preserve"> </w:t>
      </w:r>
      <w:r w:rsidR="00A7451C">
        <w:rPr>
          <w:rFonts w:ascii="Arial" w:hAnsi="Arial" w:cs="Arial"/>
          <w:b/>
          <w:color w:val="005EB8"/>
          <w:szCs w:val="24"/>
        </w:rPr>
        <w:t>l</w:t>
      </w:r>
      <w:r w:rsidRPr="000F65CE">
        <w:rPr>
          <w:rFonts w:ascii="Arial" w:hAnsi="Arial" w:cs="Arial"/>
          <w:b/>
          <w:color w:val="005EB8"/>
          <w:szCs w:val="24"/>
        </w:rPr>
        <w:t xml:space="preserve">ab </w:t>
      </w:r>
      <w:r w:rsidR="00A7451C">
        <w:rPr>
          <w:rFonts w:ascii="Arial" w:hAnsi="Arial" w:cs="Arial"/>
          <w:b/>
          <w:color w:val="005EB8"/>
          <w:szCs w:val="24"/>
        </w:rPr>
        <w:t>r</w:t>
      </w:r>
      <w:r w:rsidRPr="000F65CE">
        <w:rPr>
          <w:rFonts w:ascii="Arial" w:hAnsi="Arial" w:cs="Arial"/>
          <w:b/>
          <w:color w:val="005EB8"/>
          <w:szCs w:val="24"/>
        </w:rPr>
        <w:t>egistrar</w:t>
      </w:r>
    </w:p>
    <w:bookmarkEnd w:id="6"/>
    <w:p w:rsidR="002F5E25" w:rsidRPr="002F5E25" w:rsidRDefault="000F65CE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7:</w:t>
      </w:r>
      <w:r w:rsidR="002F5E25" w:rsidRPr="002F5E25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am</w:t>
      </w:r>
      <w:r w:rsidR="002F5E25" w:rsidRPr="002F5E25">
        <w:rPr>
          <w:rFonts w:ascii="Arial" w:hAnsi="Arial" w:cs="Arial"/>
          <w:szCs w:val="24"/>
        </w:rPr>
        <w:t xml:space="preserve"> – attend Evan Jones to consent the patient</w:t>
      </w:r>
    </w:p>
    <w:p w:rsidR="002F5E25" w:rsidRP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Prescribe pre-medication if applicable</w:t>
      </w:r>
    </w:p>
    <w:p w:rsidR="002F5E25" w:rsidRP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Mark procedure site if applicable</w:t>
      </w:r>
    </w:p>
    <w:p w:rsidR="002F5E25" w:rsidRP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Advise nursing staff site of IV access or bloods required if applicable</w:t>
      </w:r>
    </w:p>
    <w:p w:rsidR="002F5E25" w:rsidRDefault="002F5E25" w:rsidP="000F65C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Note patient pacemaker ID if applicable</w:t>
      </w:r>
    </w:p>
    <w:p w:rsidR="00A7451C" w:rsidRPr="00A7451C" w:rsidRDefault="00A7451C" w:rsidP="00A7451C">
      <w:pPr>
        <w:spacing w:after="120"/>
        <w:rPr>
          <w:rFonts w:ascii="Arial" w:hAnsi="Arial" w:cs="Arial"/>
          <w:szCs w:val="24"/>
        </w:rPr>
      </w:pPr>
    </w:p>
    <w:p w:rsidR="002F5E25" w:rsidRPr="000F65CE" w:rsidRDefault="002F5E25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7" w:name="coordinator"/>
      <w:r w:rsidRPr="000F65CE">
        <w:rPr>
          <w:rFonts w:ascii="Arial" w:hAnsi="Arial" w:cs="Arial"/>
          <w:b/>
          <w:color w:val="005EB8"/>
          <w:szCs w:val="24"/>
        </w:rPr>
        <w:t xml:space="preserve">Cath </w:t>
      </w:r>
      <w:r w:rsidR="00A7451C">
        <w:rPr>
          <w:rFonts w:ascii="Arial" w:hAnsi="Arial" w:cs="Arial"/>
          <w:b/>
          <w:color w:val="005EB8"/>
          <w:szCs w:val="24"/>
        </w:rPr>
        <w:t>l</w:t>
      </w:r>
      <w:r w:rsidRPr="000F65CE">
        <w:rPr>
          <w:rFonts w:ascii="Arial" w:hAnsi="Arial" w:cs="Arial"/>
          <w:b/>
          <w:color w:val="005EB8"/>
          <w:szCs w:val="24"/>
        </w:rPr>
        <w:t>ab coordinator</w:t>
      </w:r>
    </w:p>
    <w:bookmarkEnd w:id="7"/>
    <w:p w:rsidR="002F5E25" w:rsidRP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Ensure clear communication with Evan Jones nurse in charge</w:t>
      </w:r>
    </w:p>
    <w:p w:rsid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Assist/communicate timings of patient’s premedication, calling for the patient and returning patient for recovery to Evan Jones staff.</w:t>
      </w:r>
    </w:p>
    <w:p w:rsidR="00A7451C" w:rsidRPr="00A7451C" w:rsidRDefault="00A7451C" w:rsidP="00A7451C">
      <w:pPr>
        <w:spacing w:after="120"/>
        <w:rPr>
          <w:rFonts w:ascii="Arial" w:hAnsi="Arial" w:cs="Arial"/>
          <w:szCs w:val="24"/>
        </w:rPr>
      </w:pPr>
    </w:p>
    <w:p w:rsidR="002F5E25" w:rsidRPr="000F65CE" w:rsidRDefault="002F5E25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8" w:name="pharmacy"/>
      <w:r w:rsidRPr="000F65CE">
        <w:rPr>
          <w:rFonts w:ascii="Arial" w:hAnsi="Arial" w:cs="Arial"/>
          <w:b/>
          <w:color w:val="005EB8"/>
          <w:szCs w:val="24"/>
        </w:rPr>
        <w:t>Pharmacy</w:t>
      </w:r>
    </w:p>
    <w:bookmarkEnd w:id="8"/>
    <w:p w:rsid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To arrange for patient prescription to </w:t>
      </w:r>
      <w:proofErr w:type="gramStart"/>
      <w:r w:rsidRPr="002F5E25">
        <w:rPr>
          <w:rFonts w:ascii="Arial" w:hAnsi="Arial" w:cs="Arial"/>
          <w:szCs w:val="24"/>
        </w:rPr>
        <w:t>be filled</w:t>
      </w:r>
      <w:proofErr w:type="gramEnd"/>
      <w:r w:rsidRPr="002F5E25">
        <w:rPr>
          <w:rFonts w:ascii="Arial" w:hAnsi="Arial" w:cs="Arial"/>
          <w:szCs w:val="24"/>
        </w:rPr>
        <w:t xml:space="preserve"> and deliver to Evan Jones ward once available. A signed copy of the EDL </w:t>
      </w:r>
      <w:proofErr w:type="gramStart"/>
      <w:r w:rsidRPr="002F5E25">
        <w:rPr>
          <w:rFonts w:ascii="Arial" w:hAnsi="Arial" w:cs="Arial"/>
          <w:szCs w:val="24"/>
        </w:rPr>
        <w:t>will then be given</w:t>
      </w:r>
      <w:proofErr w:type="gramEnd"/>
      <w:r w:rsidRPr="002F5E25">
        <w:rPr>
          <w:rFonts w:ascii="Arial" w:hAnsi="Arial" w:cs="Arial"/>
          <w:szCs w:val="24"/>
        </w:rPr>
        <w:t xml:space="preserve"> to the delivering pharmacist.</w:t>
      </w:r>
    </w:p>
    <w:p w:rsidR="00A7451C" w:rsidRPr="00A7451C" w:rsidRDefault="00A7451C" w:rsidP="00A7451C">
      <w:pPr>
        <w:spacing w:after="120"/>
        <w:rPr>
          <w:rFonts w:ascii="Arial" w:hAnsi="Arial" w:cs="Arial"/>
          <w:szCs w:val="24"/>
        </w:rPr>
      </w:pPr>
    </w:p>
    <w:p w:rsidR="002F5E25" w:rsidRPr="000F65CE" w:rsidRDefault="00A7451C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9" w:name="transport"/>
      <w:r>
        <w:rPr>
          <w:rFonts w:ascii="Arial" w:hAnsi="Arial" w:cs="Arial"/>
          <w:b/>
          <w:color w:val="005EB8"/>
          <w:szCs w:val="24"/>
        </w:rPr>
        <w:t>Patient e</w:t>
      </w:r>
      <w:r w:rsidR="002F5E25" w:rsidRPr="000F65CE">
        <w:rPr>
          <w:rFonts w:ascii="Arial" w:hAnsi="Arial" w:cs="Arial"/>
          <w:b/>
          <w:color w:val="005EB8"/>
          <w:szCs w:val="24"/>
        </w:rPr>
        <w:t xml:space="preserve">scort or </w:t>
      </w:r>
      <w:r>
        <w:rPr>
          <w:rFonts w:ascii="Arial" w:hAnsi="Arial" w:cs="Arial"/>
          <w:b/>
          <w:color w:val="005EB8"/>
          <w:szCs w:val="24"/>
        </w:rPr>
        <w:t>t</w:t>
      </w:r>
      <w:r w:rsidR="002F5E25" w:rsidRPr="000F65CE">
        <w:rPr>
          <w:rFonts w:ascii="Arial" w:hAnsi="Arial" w:cs="Arial"/>
          <w:b/>
          <w:color w:val="005EB8"/>
          <w:szCs w:val="24"/>
        </w:rPr>
        <w:t>ransport team</w:t>
      </w:r>
    </w:p>
    <w:bookmarkEnd w:id="9"/>
    <w:p w:rsidR="002F5E25" w:rsidRP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Must be available to collect the patient at the assigned time. </w:t>
      </w:r>
    </w:p>
    <w:p w:rsidR="002F5E25" w:rsidRP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 xml:space="preserve">Escorts </w:t>
      </w:r>
      <w:proofErr w:type="gramStart"/>
      <w:r w:rsidRPr="002F5E25">
        <w:rPr>
          <w:rFonts w:ascii="Arial" w:hAnsi="Arial" w:cs="Arial"/>
          <w:szCs w:val="24"/>
        </w:rPr>
        <w:t>are not allowed</w:t>
      </w:r>
      <w:proofErr w:type="gramEnd"/>
      <w:r w:rsidRPr="002F5E25">
        <w:rPr>
          <w:rFonts w:ascii="Arial" w:hAnsi="Arial" w:cs="Arial"/>
          <w:szCs w:val="24"/>
        </w:rPr>
        <w:t xml:space="preserve"> into the hospital and will be met at the Lambeth wing, lower ground floor entrance at the pickup/drop off site. </w:t>
      </w:r>
    </w:p>
    <w:p w:rsidR="002F5E25" w:rsidRP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If problem with the transport team or escort, to inform the Matron during day time hours on bleep 0910</w:t>
      </w:r>
    </w:p>
    <w:p w:rsid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Out of hours to contact the site nurse practitioner</w:t>
      </w:r>
    </w:p>
    <w:p w:rsidR="00A7451C" w:rsidRPr="00A7451C" w:rsidRDefault="00A7451C" w:rsidP="00A7451C">
      <w:pPr>
        <w:spacing w:after="120"/>
        <w:rPr>
          <w:rFonts w:ascii="Arial" w:hAnsi="Arial" w:cs="Arial"/>
          <w:szCs w:val="24"/>
        </w:rPr>
      </w:pPr>
    </w:p>
    <w:p w:rsidR="002F5E25" w:rsidRPr="000F65CE" w:rsidRDefault="002F5E25" w:rsidP="000F65CE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color w:val="005EB8"/>
          <w:szCs w:val="24"/>
        </w:rPr>
      </w:pPr>
      <w:bookmarkStart w:id="10" w:name="practitioner"/>
      <w:r w:rsidRPr="000F65CE">
        <w:rPr>
          <w:rFonts w:ascii="Arial" w:hAnsi="Arial" w:cs="Arial"/>
          <w:b/>
          <w:color w:val="005EB8"/>
          <w:szCs w:val="24"/>
        </w:rPr>
        <w:t xml:space="preserve">Site </w:t>
      </w:r>
      <w:r w:rsidR="00A7451C">
        <w:rPr>
          <w:rFonts w:ascii="Arial" w:hAnsi="Arial" w:cs="Arial"/>
          <w:b/>
          <w:color w:val="005EB8"/>
          <w:szCs w:val="24"/>
        </w:rPr>
        <w:t>n</w:t>
      </w:r>
      <w:r w:rsidRPr="000F65CE">
        <w:rPr>
          <w:rFonts w:ascii="Arial" w:hAnsi="Arial" w:cs="Arial"/>
          <w:b/>
          <w:color w:val="005EB8"/>
          <w:szCs w:val="24"/>
        </w:rPr>
        <w:t xml:space="preserve">urse </w:t>
      </w:r>
      <w:r w:rsidR="00A7451C">
        <w:rPr>
          <w:rFonts w:ascii="Arial" w:hAnsi="Arial" w:cs="Arial"/>
          <w:b/>
          <w:color w:val="005EB8"/>
          <w:szCs w:val="24"/>
        </w:rPr>
        <w:t>p</w:t>
      </w:r>
      <w:r w:rsidRPr="000F65CE">
        <w:rPr>
          <w:rFonts w:ascii="Arial" w:hAnsi="Arial" w:cs="Arial"/>
          <w:b/>
          <w:color w:val="005EB8"/>
          <w:szCs w:val="24"/>
        </w:rPr>
        <w:t>ractitioner</w:t>
      </w:r>
    </w:p>
    <w:bookmarkEnd w:id="10"/>
    <w:p w:rsidR="002F5E25" w:rsidRPr="002F5E25" w:rsidRDefault="002F5E25" w:rsidP="00A7451C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Cs w:val="24"/>
        </w:rPr>
      </w:pPr>
      <w:r w:rsidRPr="002F5E25">
        <w:rPr>
          <w:rFonts w:ascii="Arial" w:hAnsi="Arial" w:cs="Arial"/>
          <w:szCs w:val="24"/>
        </w:rPr>
        <w:t>As per usual processes, if the patient requires admission to contact the SNP to arrange a bed. If problem with transport to escalate to the SNP out of hours.</w:t>
      </w:r>
    </w:p>
    <w:sectPr w:rsidR="002F5E25" w:rsidRPr="002F5E25" w:rsidSect="00CE19F2">
      <w:headerReference w:type="default" r:id="rId7"/>
      <w:headerReference w:type="first" r:id="rId8"/>
      <w:pgSz w:w="11906" w:h="16838" w:code="9"/>
      <w:pgMar w:top="1673" w:right="1416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7" name="Picture 17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8" name="Picture 18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2E"/>
    <w:multiLevelType w:val="hybridMultilevel"/>
    <w:tmpl w:val="644AEADE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61"/>
    <w:multiLevelType w:val="hybridMultilevel"/>
    <w:tmpl w:val="B8DA0C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77063"/>
    <w:multiLevelType w:val="hybridMultilevel"/>
    <w:tmpl w:val="C1BCC5D8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01B17"/>
    <w:multiLevelType w:val="hybridMultilevel"/>
    <w:tmpl w:val="7A92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642D5"/>
    <w:multiLevelType w:val="hybridMultilevel"/>
    <w:tmpl w:val="66928732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F55D7"/>
    <w:multiLevelType w:val="hybridMultilevel"/>
    <w:tmpl w:val="AB544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217C"/>
    <w:multiLevelType w:val="hybridMultilevel"/>
    <w:tmpl w:val="9DDECE1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6022"/>
    <w:multiLevelType w:val="hybridMultilevel"/>
    <w:tmpl w:val="9050BE0A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3FFF"/>
    <w:multiLevelType w:val="hybridMultilevel"/>
    <w:tmpl w:val="D34C9ED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039A1"/>
    <w:multiLevelType w:val="hybridMultilevel"/>
    <w:tmpl w:val="2C52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1063"/>
    <w:multiLevelType w:val="hybridMultilevel"/>
    <w:tmpl w:val="BC7E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35E37"/>
    <w:multiLevelType w:val="hybridMultilevel"/>
    <w:tmpl w:val="015ED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8"/>
  </w:num>
  <w:num w:numId="5">
    <w:abstractNumId w:val="5"/>
  </w:num>
  <w:num w:numId="6">
    <w:abstractNumId w:val="15"/>
  </w:num>
  <w:num w:numId="7">
    <w:abstractNumId w:val="29"/>
  </w:num>
  <w:num w:numId="8">
    <w:abstractNumId w:val="7"/>
  </w:num>
  <w:num w:numId="9">
    <w:abstractNumId w:val="12"/>
  </w:num>
  <w:num w:numId="10">
    <w:abstractNumId w:val="31"/>
  </w:num>
  <w:num w:numId="11">
    <w:abstractNumId w:val="3"/>
  </w:num>
  <w:num w:numId="12">
    <w:abstractNumId w:val="28"/>
  </w:num>
  <w:num w:numId="13">
    <w:abstractNumId w:val="14"/>
  </w:num>
  <w:num w:numId="14">
    <w:abstractNumId w:val="23"/>
  </w:num>
  <w:num w:numId="15">
    <w:abstractNumId w:val="17"/>
  </w:num>
  <w:num w:numId="16">
    <w:abstractNumId w:val="6"/>
  </w:num>
  <w:num w:numId="17">
    <w:abstractNumId w:val="24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18"/>
  </w:num>
  <w:num w:numId="26">
    <w:abstractNumId w:val="27"/>
  </w:num>
  <w:num w:numId="27">
    <w:abstractNumId w:val="25"/>
  </w:num>
  <w:num w:numId="28">
    <w:abstractNumId w:val="21"/>
  </w:num>
  <w:num w:numId="29">
    <w:abstractNumId w:val="19"/>
  </w:num>
  <w:num w:numId="30">
    <w:abstractNumId w:val="0"/>
  </w:num>
  <w:num w:numId="31">
    <w:abstractNumId w:val="20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0F65CE"/>
    <w:rsid w:val="001A5D29"/>
    <w:rsid w:val="001B60D8"/>
    <w:rsid w:val="0020763B"/>
    <w:rsid w:val="002D4FA0"/>
    <w:rsid w:val="002E5220"/>
    <w:rsid w:val="002F5E25"/>
    <w:rsid w:val="00425CC1"/>
    <w:rsid w:val="00444CB1"/>
    <w:rsid w:val="00471275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8A52B2"/>
    <w:rsid w:val="009A1563"/>
    <w:rsid w:val="009E10CA"/>
    <w:rsid w:val="009E245D"/>
    <w:rsid w:val="00A678E2"/>
    <w:rsid w:val="00A7451C"/>
    <w:rsid w:val="00B206EA"/>
    <w:rsid w:val="00B67A99"/>
    <w:rsid w:val="00C07EE4"/>
    <w:rsid w:val="00CE19F2"/>
    <w:rsid w:val="00CF372C"/>
    <w:rsid w:val="00D141DF"/>
    <w:rsid w:val="00D97E41"/>
    <w:rsid w:val="00DD223A"/>
    <w:rsid w:val="00E7652D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45</TotalTime>
  <Pages>4</Pages>
  <Words>1232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2020-05-18T11:54:00Z</dcterms:created>
  <dcterms:modified xsi:type="dcterms:W3CDTF">2020-05-18T13:19:00Z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