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6C" w:rsidRPr="00591F42" w:rsidRDefault="00D03B24" w:rsidP="0089206C">
      <w:pPr>
        <w:jc w:val="center"/>
        <w:rPr>
          <w:rFonts w:ascii="Arial" w:hAnsi="Arial" w:cs="Arial"/>
          <w:b/>
          <w:color w:val="005EB8"/>
          <w:sz w:val="40"/>
          <w:szCs w:val="40"/>
        </w:rPr>
      </w:pPr>
      <w:bookmarkStart w:id="0" w:name="_GoBack"/>
      <w:bookmarkEnd w:id="0"/>
      <w:r>
        <w:rPr>
          <w:rFonts w:ascii="Arial" w:hAnsi="Arial" w:cs="Arial"/>
          <w:b/>
          <w:color w:val="005EB8"/>
          <w:sz w:val="32"/>
          <w:szCs w:val="40"/>
        </w:rPr>
        <w:t>Communication</w:t>
      </w:r>
    </w:p>
    <w:p w:rsidR="00D03B24" w:rsidRPr="00D03B24" w:rsidRDefault="00D03B24" w:rsidP="00D03B24">
      <w:pPr>
        <w:rPr>
          <w:rFonts w:ascii="Arial" w:hAnsi="Arial" w:cs="Arial"/>
        </w:rPr>
      </w:pPr>
      <w:r w:rsidRPr="00D03B24">
        <w:rPr>
          <w:rFonts w:ascii="Arial" w:hAnsi="Arial" w:cs="Arial"/>
        </w:rPr>
        <w:t xml:space="preserve">Communication errors nearly always form part of many of the </w:t>
      </w:r>
      <w:r w:rsidR="00894C85" w:rsidRPr="00D03B24">
        <w:rPr>
          <w:rFonts w:ascii="Arial" w:hAnsi="Arial" w:cs="Arial"/>
        </w:rPr>
        <w:t>prepared</w:t>
      </w:r>
      <w:r w:rsidR="00894C85" w:rsidRPr="00D03B24">
        <w:rPr>
          <w:rFonts w:ascii="Arial" w:hAnsi="Arial" w:cs="Arial"/>
        </w:rPr>
        <w:t xml:space="preserve"> </w:t>
      </w:r>
      <w:r w:rsidR="00894C85">
        <w:rPr>
          <w:rFonts w:ascii="Arial" w:hAnsi="Arial" w:cs="Arial"/>
        </w:rPr>
        <w:t xml:space="preserve">and submitted </w:t>
      </w:r>
      <w:r w:rsidRPr="00D03B24">
        <w:rPr>
          <w:rFonts w:ascii="Arial" w:hAnsi="Arial" w:cs="Arial"/>
        </w:rPr>
        <w:t xml:space="preserve">DATIXs and RCAs. </w:t>
      </w:r>
      <w:r w:rsidR="00894C85">
        <w:rPr>
          <w:rFonts w:ascii="Arial" w:hAnsi="Arial" w:cs="Arial"/>
        </w:rPr>
        <w:t xml:space="preserve">In </w:t>
      </w:r>
      <w:r w:rsidR="00894C85" w:rsidRPr="00D03B24">
        <w:rPr>
          <w:rFonts w:ascii="Arial" w:hAnsi="Arial" w:cs="Arial"/>
        </w:rPr>
        <w:t xml:space="preserve">the </w:t>
      </w:r>
      <w:r w:rsidR="00894C85">
        <w:rPr>
          <w:rFonts w:ascii="Arial" w:hAnsi="Arial" w:cs="Arial"/>
        </w:rPr>
        <w:t xml:space="preserve">current </w:t>
      </w:r>
      <w:r w:rsidR="00894C85" w:rsidRPr="00D03B24">
        <w:rPr>
          <w:rFonts w:ascii="Arial" w:hAnsi="Arial" w:cs="Arial"/>
        </w:rPr>
        <w:t>challenging climate</w:t>
      </w:r>
      <w:r w:rsidR="00894C85">
        <w:rPr>
          <w:rFonts w:ascii="Arial" w:hAnsi="Arial" w:cs="Arial"/>
        </w:rPr>
        <w:t xml:space="preserve">, </w:t>
      </w:r>
      <w:r w:rsidR="00894C85" w:rsidRPr="00D03B24">
        <w:rPr>
          <w:rFonts w:ascii="Arial" w:hAnsi="Arial" w:cs="Arial"/>
        </w:rPr>
        <w:t>where we now have an in lab and an out of lab team, and many members of the team are wearing re-usable respirators</w:t>
      </w:r>
      <w:r w:rsidR="00894C85">
        <w:rPr>
          <w:rFonts w:ascii="Arial" w:hAnsi="Arial" w:cs="Arial"/>
        </w:rPr>
        <w:t xml:space="preserve">, it is vital that we try to improve our communications procedures to create </w:t>
      </w:r>
      <w:r w:rsidRPr="00D03B24">
        <w:rPr>
          <w:rFonts w:ascii="Arial" w:hAnsi="Arial" w:cs="Arial"/>
        </w:rPr>
        <w:t xml:space="preserve">a </w:t>
      </w:r>
      <w:r w:rsidR="00894C85">
        <w:rPr>
          <w:rFonts w:ascii="Arial" w:hAnsi="Arial" w:cs="Arial"/>
        </w:rPr>
        <w:t>strong</w:t>
      </w:r>
      <w:r w:rsidRPr="00D03B24">
        <w:rPr>
          <w:rFonts w:ascii="Arial" w:hAnsi="Arial" w:cs="Arial"/>
        </w:rPr>
        <w:t xml:space="preserve"> communication environment.</w:t>
      </w:r>
    </w:p>
    <w:p w:rsidR="00D03B24" w:rsidRPr="00D03B24" w:rsidRDefault="00D03B24" w:rsidP="00D03B24">
      <w:pPr>
        <w:rPr>
          <w:rFonts w:ascii="Arial" w:hAnsi="Arial" w:cs="Arial"/>
        </w:rPr>
      </w:pPr>
      <w:r w:rsidRPr="00D03B24">
        <w:rPr>
          <w:rFonts w:ascii="Arial" w:hAnsi="Arial" w:cs="Arial"/>
        </w:rPr>
        <w:t xml:space="preserve">We also want to generate a climate of respect where everyone can communicate concerns, </w:t>
      </w:r>
      <w:r w:rsidR="00894C85">
        <w:rPr>
          <w:rFonts w:ascii="Arial" w:hAnsi="Arial" w:cs="Arial"/>
        </w:rPr>
        <w:t>with</w:t>
      </w:r>
      <w:r w:rsidRPr="00D03B24">
        <w:rPr>
          <w:rFonts w:ascii="Arial" w:hAnsi="Arial" w:cs="Arial"/>
        </w:rPr>
        <w:t xml:space="preserve"> effective management that encourages</w:t>
      </w:r>
      <w:r w:rsidR="00894C85">
        <w:rPr>
          <w:rFonts w:ascii="Arial" w:hAnsi="Arial" w:cs="Arial"/>
        </w:rPr>
        <w:t>,</w:t>
      </w:r>
      <w:r w:rsidRPr="00D03B24">
        <w:rPr>
          <w:rFonts w:ascii="Arial" w:hAnsi="Arial" w:cs="Arial"/>
        </w:rPr>
        <w:t xml:space="preserve"> rather than discourages</w:t>
      </w:r>
      <w:r w:rsidR="00894C85">
        <w:rPr>
          <w:rFonts w:ascii="Arial" w:hAnsi="Arial" w:cs="Arial"/>
        </w:rPr>
        <w:t>,</w:t>
      </w:r>
      <w:r w:rsidRPr="00D03B24">
        <w:rPr>
          <w:rFonts w:ascii="Arial" w:hAnsi="Arial" w:cs="Arial"/>
        </w:rPr>
        <w:t xml:space="preserve"> the reporting of potential safety issues.</w:t>
      </w:r>
    </w:p>
    <w:p w:rsidR="00D03B24" w:rsidRPr="00D03B24" w:rsidRDefault="00D03B24" w:rsidP="00D03B24">
      <w:pPr>
        <w:rPr>
          <w:rFonts w:ascii="Arial" w:hAnsi="Arial" w:cs="Arial"/>
        </w:rPr>
      </w:pPr>
      <w:r w:rsidRPr="00D03B24">
        <w:rPr>
          <w:rFonts w:ascii="Arial" w:hAnsi="Arial" w:cs="Arial"/>
        </w:rPr>
        <w:t>The team brief, debrief, and WHO checklist form part of this communication environment.</w:t>
      </w:r>
    </w:p>
    <w:p w:rsidR="00BF560A" w:rsidRPr="00BF560A" w:rsidRDefault="00894C85" w:rsidP="00D03B24">
      <w:pPr>
        <w:rPr>
          <w:rFonts w:ascii="Arial" w:hAnsi="Arial" w:cs="Arial"/>
        </w:rPr>
      </w:pPr>
      <w:r>
        <w:rPr>
          <w:rFonts w:ascii="Arial" w:hAnsi="Arial" w:cs="Arial"/>
        </w:rPr>
        <w:t>C</w:t>
      </w:r>
      <w:r w:rsidR="00D03B24" w:rsidRPr="00D03B24">
        <w:rPr>
          <w:rFonts w:ascii="Arial" w:hAnsi="Arial" w:cs="Arial"/>
        </w:rPr>
        <w:t xml:space="preserve">ommunication difficulties have </w:t>
      </w:r>
      <w:r>
        <w:rPr>
          <w:rFonts w:ascii="Arial" w:hAnsi="Arial" w:cs="Arial"/>
        </w:rPr>
        <w:t>arisen within</w:t>
      </w:r>
      <w:r>
        <w:rPr>
          <w:rFonts w:ascii="Arial" w:hAnsi="Arial" w:cs="Arial"/>
        </w:rPr>
        <w:t xml:space="preserve"> the first three</w:t>
      </w:r>
      <w:r w:rsidRPr="00D03B24">
        <w:rPr>
          <w:rFonts w:ascii="Arial" w:hAnsi="Arial" w:cs="Arial"/>
        </w:rPr>
        <w:t xml:space="preserve"> weeks of elective working</w:t>
      </w:r>
      <w:r>
        <w:rPr>
          <w:rFonts w:ascii="Arial" w:hAnsi="Arial" w:cs="Arial"/>
        </w:rPr>
        <w:t>. To reduce these, w</w:t>
      </w:r>
      <w:r w:rsidR="00D03B24">
        <w:rPr>
          <w:rFonts w:ascii="Arial" w:hAnsi="Arial" w:cs="Arial"/>
        </w:rPr>
        <w:t>e suggest the following</w:t>
      </w:r>
      <w:r w:rsidR="00BF560A" w:rsidRPr="00BF560A">
        <w:rPr>
          <w:rFonts w:ascii="Arial" w:hAnsi="Arial" w:cs="Arial"/>
        </w:rPr>
        <w:t>:</w:t>
      </w:r>
    </w:p>
    <w:p w:rsidR="00D03B24" w:rsidRPr="00D03B24" w:rsidRDefault="00D03B24" w:rsidP="00D03B24">
      <w:pPr>
        <w:pStyle w:val="ListParagraph"/>
        <w:numPr>
          <w:ilvl w:val="0"/>
          <w:numId w:val="19"/>
        </w:numPr>
        <w:rPr>
          <w:rFonts w:ascii="Arial" w:hAnsi="Arial" w:cs="Arial"/>
        </w:rPr>
      </w:pPr>
      <w:r w:rsidRPr="00D03B24">
        <w:rPr>
          <w:rFonts w:ascii="Arial" w:hAnsi="Arial" w:cs="Arial"/>
          <w:b/>
        </w:rPr>
        <w:t>Call-out</w:t>
      </w:r>
      <w:r w:rsidR="00894C85">
        <w:rPr>
          <w:rFonts w:ascii="Arial" w:hAnsi="Arial" w:cs="Arial"/>
          <w:b/>
        </w:rPr>
        <w:t xml:space="preserve"> </w:t>
      </w:r>
      <w:r w:rsidR="00894C85" w:rsidRPr="00894C85">
        <w:rPr>
          <w:rFonts w:ascii="Arial" w:hAnsi="Arial" w:cs="Arial"/>
        </w:rPr>
        <w:t>– I</w:t>
      </w:r>
      <w:r w:rsidRPr="00D03B24">
        <w:rPr>
          <w:rFonts w:ascii="Arial" w:hAnsi="Arial" w:cs="Arial"/>
        </w:rPr>
        <w:t xml:space="preserve">f it is not already clear who should be doing something, the physician </w:t>
      </w:r>
      <w:r w:rsidR="00C45EE5">
        <w:rPr>
          <w:rFonts w:ascii="Arial" w:hAnsi="Arial" w:cs="Arial"/>
        </w:rPr>
        <w:t>should</w:t>
      </w:r>
      <w:r w:rsidRPr="00D03B24">
        <w:rPr>
          <w:rFonts w:ascii="Arial" w:hAnsi="Arial" w:cs="Arial"/>
        </w:rPr>
        <w:t xml:space="preserve"> “call out” the person they are talking to by name, rather than </w:t>
      </w:r>
      <w:r w:rsidR="00C45EE5">
        <w:rPr>
          <w:rFonts w:ascii="Arial" w:hAnsi="Arial" w:cs="Arial"/>
        </w:rPr>
        <w:t>generally</w:t>
      </w:r>
      <w:r w:rsidRPr="00D03B24">
        <w:rPr>
          <w:rFonts w:ascii="Arial" w:hAnsi="Arial" w:cs="Arial"/>
        </w:rPr>
        <w:t xml:space="preserve"> announcing what </w:t>
      </w:r>
      <w:r w:rsidR="00C45EE5">
        <w:rPr>
          <w:rFonts w:ascii="Arial" w:hAnsi="Arial" w:cs="Arial"/>
        </w:rPr>
        <w:t>is needed, f</w:t>
      </w:r>
      <w:r w:rsidRPr="00D03B24">
        <w:rPr>
          <w:rFonts w:ascii="Arial" w:hAnsi="Arial" w:cs="Arial"/>
        </w:rPr>
        <w:t>or example, “Dale, please give X”. This is most critical in code situations</w:t>
      </w:r>
      <w:r w:rsidR="00894C85">
        <w:rPr>
          <w:rFonts w:ascii="Arial" w:hAnsi="Arial" w:cs="Arial"/>
        </w:rPr>
        <w:t>,</w:t>
      </w:r>
      <w:r w:rsidRPr="00D03B24">
        <w:rPr>
          <w:rFonts w:ascii="Arial" w:hAnsi="Arial" w:cs="Arial"/>
        </w:rPr>
        <w:t xml:space="preserve"> when </w:t>
      </w:r>
      <w:r w:rsidR="00894C85">
        <w:rPr>
          <w:rFonts w:ascii="Arial" w:hAnsi="Arial" w:cs="Arial"/>
        </w:rPr>
        <w:t>many</w:t>
      </w:r>
      <w:r w:rsidRPr="00D03B24">
        <w:rPr>
          <w:rFonts w:ascii="Arial" w:hAnsi="Arial" w:cs="Arial"/>
        </w:rPr>
        <w:t xml:space="preserve"> new and unfamiliar personnel </w:t>
      </w:r>
      <w:r w:rsidR="00894C85">
        <w:rPr>
          <w:rFonts w:ascii="Arial" w:hAnsi="Arial" w:cs="Arial"/>
        </w:rPr>
        <w:t xml:space="preserve">may </w:t>
      </w:r>
      <w:r w:rsidRPr="00D03B24">
        <w:rPr>
          <w:rFonts w:ascii="Arial" w:hAnsi="Arial" w:cs="Arial"/>
        </w:rPr>
        <w:t xml:space="preserve">come into the </w:t>
      </w:r>
      <w:proofErr w:type="spellStart"/>
      <w:r w:rsidRPr="00D03B24">
        <w:rPr>
          <w:rFonts w:ascii="Arial" w:hAnsi="Arial" w:cs="Arial"/>
        </w:rPr>
        <w:t>cath</w:t>
      </w:r>
      <w:proofErr w:type="spellEnd"/>
      <w:r w:rsidRPr="00D03B24">
        <w:rPr>
          <w:rFonts w:ascii="Arial" w:hAnsi="Arial" w:cs="Arial"/>
        </w:rPr>
        <w:t xml:space="preserve"> lab.</w:t>
      </w:r>
      <w:r w:rsidR="007D2AAD">
        <w:rPr>
          <w:rFonts w:ascii="Arial" w:hAnsi="Arial" w:cs="Arial"/>
        </w:rPr>
        <w:br/>
      </w:r>
    </w:p>
    <w:p w:rsidR="00D03B24" w:rsidRPr="00D03B24" w:rsidRDefault="00D03B24" w:rsidP="00D03B24">
      <w:pPr>
        <w:pStyle w:val="ListParagraph"/>
        <w:numPr>
          <w:ilvl w:val="0"/>
          <w:numId w:val="19"/>
        </w:numPr>
        <w:rPr>
          <w:rFonts w:ascii="Arial" w:hAnsi="Arial" w:cs="Arial"/>
        </w:rPr>
      </w:pPr>
      <w:r w:rsidRPr="00D03B24">
        <w:rPr>
          <w:rFonts w:ascii="Arial" w:hAnsi="Arial" w:cs="Arial"/>
          <w:b/>
        </w:rPr>
        <w:t>Echo</w:t>
      </w:r>
      <w:r w:rsidRPr="00D03B24">
        <w:rPr>
          <w:rFonts w:ascii="Arial" w:hAnsi="Arial" w:cs="Arial"/>
        </w:rPr>
        <w:t xml:space="preserve"> – “</w:t>
      </w:r>
      <w:r w:rsidR="00894C85">
        <w:rPr>
          <w:rFonts w:ascii="Arial" w:hAnsi="Arial" w:cs="Arial"/>
        </w:rPr>
        <w:t>C</w:t>
      </w:r>
      <w:r w:rsidRPr="00D03B24">
        <w:rPr>
          <w:rFonts w:ascii="Arial" w:hAnsi="Arial" w:cs="Arial"/>
        </w:rPr>
        <w:t xml:space="preserve">lose the circle” of communication. When an order </w:t>
      </w:r>
      <w:proofErr w:type="gramStart"/>
      <w:r w:rsidRPr="00D03B24">
        <w:rPr>
          <w:rFonts w:ascii="Arial" w:hAnsi="Arial" w:cs="Arial"/>
        </w:rPr>
        <w:t>is verbally made</w:t>
      </w:r>
      <w:proofErr w:type="gramEnd"/>
      <w:r w:rsidRPr="00D03B24">
        <w:rPr>
          <w:rFonts w:ascii="Arial" w:hAnsi="Arial" w:cs="Arial"/>
        </w:rPr>
        <w:t>, the listener should</w:t>
      </w:r>
      <w:r w:rsidR="00894C85">
        <w:rPr>
          <w:rFonts w:ascii="Arial" w:hAnsi="Arial" w:cs="Arial"/>
        </w:rPr>
        <w:t>:</w:t>
      </w:r>
      <w:r w:rsidRPr="00D03B24">
        <w:rPr>
          <w:rFonts w:ascii="Arial" w:hAnsi="Arial" w:cs="Arial"/>
        </w:rPr>
        <w:t xml:space="preserve"> a) confirm that the order was hear</w:t>
      </w:r>
      <w:r w:rsidR="00894C85">
        <w:rPr>
          <w:rFonts w:ascii="Arial" w:hAnsi="Arial" w:cs="Arial"/>
        </w:rPr>
        <w:t xml:space="preserve">d; </w:t>
      </w:r>
      <w:r w:rsidRPr="00D03B24">
        <w:rPr>
          <w:rFonts w:ascii="Arial" w:hAnsi="Arial" w:cs="Arial"/>
        </w:rPr>
        <w:t xml:space="preserve">and b) announce when the order has been completed and the drug given. </w:t>
      </w:r>
      <w:r w:rsidR="007D2AAD">
        <w:rPr>
          <w:rFonts w:ascii="Arial" w:hAnsi="Arial" w:cs="Arial"/>
        </w:rPr>
        <w:br/>
      </w:r>
      <w:r w:rsidRPr="00D03B24">
        <w:rPr>
          <w:rFonts w:ascii="Arial" w:hAnsi="Arial" w:cs="Arial"/>
        </w:rPr>
        <w:t xml:space="preserve">The operator should not assume that </w:t>
      </w:r>
      <w:r w:rsidR="00894C85">
        <w:rPr>
          <w:rFonts w:ascii="Arial" w:hAnsi="Arial" w:cs="Arial"/>
        </w:rPr>
        <w:t>the</w:t>
      </w:r>
      <w:r w:rsidRPr="00D03B24">
        <w:rPr>
          <w:rFonts w:ascii="Arial" w:hAnsi="Arial" w:cs="Arial"/>
        </w:rPr>
        <w:t xml:space="preserve"> order </w:t>
      </w:r>
      <w:proofErr w:type="gramStart"/>
      <w:r w:rsidRPr="00D03B24">
        <w:rPr>
          <w:rFonts w:ascii="Arial" w:hAnsi="Arial" w:cs="Arial"/>
        </w:rPr>
        <w:t>was heard</w:t>
      </w:r>
      <w:proofErr w:type="gramEnd"/>
      <w:r w:rsidRPr="00D03B24">
        <w:rPr>
          <w:rFonts w:ascii="Arial" w:hAnsi="Arial" w:cs="Arial"/>
        </w:rPr>
        <w:t>, and should ask if a check-back</w:t>
      </w:r>
      <w:r w:rsidR="003140C9">
        <w:rPr>
          <w:rFonts w:ascii="Arial" w:hAnsi="Arial" w:cs="Arial"/>
        </w:rPr>
        <w:t xml:space="preserve"> has not been heard</w:t>
      </w:r>
      <w:r w:rsidRPr="00D03B24">
        <w:rPr>
          <w:rFonts w:ascii="Arial" w:hAnsi="Arial" w:cs="Arial"/>
        </w:rPr>
        <w:t xml:space="preserve">. Check-backs (echo) are especially important with verbal orders in the </w:t>
      </w:r>
      <w:proofErr w:type="spellStart"/>
      <w:r w:rsidRPr="00D03B24">
        <w:rPr>
          <w:rFonts w:ascii="Arial" w:hAnsi="Arial" w:cs="Arial"/>
        </w:rPr>
        <w:t>cath</w:t>
      </w:r>
      <w:proofErr w:type="spellEnd"/>
      <w:r w:rsidRPr="00D03B24">
        <w:rPr>
          <w:rFonts w:ascii="Arial" w:hAnsi="Arial" w:cs="Arial"/>
        </w:rPr>
        <w:t xml:space="preserve"> lab, such as ones for heparin</w:t>
      </w:r>
      <w:r w:rsidR="003140C9">
        <w:rPr>
          <w:rFonts w:ascii="Arial" w:hAnsi="Arial" w:cs="Arial"/>
        </w:rPr>
        <w:t>,</w:t>
      </w:r>
      <w:r w:rsidRPr="00D03B24">
        <w:rPr>
          <w:rFonts w:ascii="Arial" w:hAnsi="Arial" w:cs="Arial"/>
        </w:rPr>
        <w:t xml:space="preserve"> for example.</w:t>
      </w:r>
      <w:r w:rsidR="007D2AAD">
        <w:rPr>
          <w:rFonts w:ascii="Arial" w:hAnsi="Arial" w:cs="Arial"/>
        </w:rPr>
        <w:br/>
      </w:r>
    </w:p>
    <w:p w:rsidR="00BF560A" w:rsidRPr="00D03B24" w:rsidRDefault="00D03B24" w:rsidP="00D03B24">
      <w:pPr>
        <w:pStyle w:val="ListParagraph"/>
        <w:numPr>
          <w:ilvl w:val="0"/>
          <w:numId w:val="19"/>
        </w:numPr>
        <w:rPr>
          <w:rFonts w:ascii="Arial" w:hAnsi="Arial" w:cs="Arial"/>
        </w:rPr>
      </w:pPr>
      <w:r w:rsidRPr="00D03B24">
        <w:rPr>
          <w:rFonts w:ascii="Arial" w:hAnsi="Arial" w:cs="Arial"/>
          <w:b/>
        </w:rPr>
        <w:t>Handover</w:t>
      </w:r>
      <w:r w:rsidR="003140C9">
        <w:rPr>
          <w:rFonts w:ascii="Arial" w:hAnsi="Arial" w:cs="Arial"/>
          <w:b/>
        </w:rPr>
        <w:t xml:space="preserve"> </w:t>
      </w:r>
      <w:r w:rsidRPr="00D03B24">
        <w:rPr>
          <w:rFonts w:ascii="Arial" w:hAnsi="Arial" w:cs="Arial"/>
          <w:b/>
        </w:rPr>
        <w:t>/</w:t>
      </w:r>
      <w:r w:rsidR="003140C9">
        <w:rPr>
          <w:rFonts w:ascii="Arial" w:hAnsi="Arial" w:cs="Arial"/>
          <w:b/>
        </w:rPr>
        <w:t xml:space="preserve"> </w:t>
      </w:r>
      <w:r w:rsidRPr="00D03B24">
        <w:rPr>
          <w:rFonts w:ascii="Arial" w:hAnsi="Arial" w:cs="Arial"/>
          <w:b/>
        </w:rPr>
        <w:t>handoff</w:t>
      </w:r>
      <w:r w:rsidR="003140C9">
        <w:rPr>
          <w:rFonts w:ascii="Arial" w:hAnsi="Arial" w:cs="Arial"/>
        </w:rPr>
        <w:t xml:space="preserve"> – When </w:t>
      </w:r>
      <w:r w:rsidRPr="00D03B24">
        <w:rPr>
          <w:rFonts w:ascii="Arial" w:hAnsi="Arial" w:cs="Arial"/>
        </w:rPr>
        <w:t xml:space="preserve">one member of the team relieves another of duty in the </w:t>
      </w:r>
      <w:proofErr w:type="spellStart"/>
      <w:r w:rsidRPr="00D03B24">
        <w:rPr>
          <w:rFonts w:ascii="Arial" w:hAnsi="Arial" w:cs="Arial"/>
        </w:rPr>
        <w:t>cath</w:t>
      </w:r>
      <w:proofErr w:type="spellEnd"/>
      <w:r w:rsidRPr="00D03B24">
        <w:rPr>
          <w:rFonts w:ascii="Arial" w:hAnsi="Arial" w:cs="Arial"/>
        </w:rPr>
        <w:t xml:space="preserve"> lab, it is imperative that the departing staff pass along information about the drugs that have been given, the duration or phase of the procedure, and what has been tried already.</w:t>
      </w:r>
    </w:p>
    <w:p w:rsidR="00BF560A" w:rsidRPr="00BF560A" w:rsidRDefault="00D03B24" w:rsidP="00BF560A">
      <w:pPr>
        <w:rPr>
          <w:rFonts w:ascii="Arial" w:hAnsi="Arial" w:cs="Arial"/>
        </w:rPr>
      </w:pPr>
      <w:r w:rsidRPr="00D03B24">
        <w:rPr>
          <w:rFonts w:ascii="Arial" w:hAnsi="Arial" w:cs="Arial"/>
        </w:rPr>
        <w:t xml:space="preserve">The following strategies </w:t>
      </w:r>
      <w:r w:rsidR="007D2AAD">
        <w:rPr>
          <w:rFonts w:ascii="Arial" w:hAnsi="Arial" w:cs="Arial"/>
        </w:rPr>
        <w:t>are</w:t>
      </w:r>
      <w:r w:rsidRPr="00D03B24">
        <w:rPr>
          <w:rFonts w:ascii="Arial" w:hAnsi="Arial" w:cs="Arial"/>
        </w:rPr>
        <w:t xml:space="preserve"> effective</w:t>
      </w:r>
      <w:r w:rsidR="007D2AAD">
        <w:rPr>
          <w:rFonts w:ascii="Arial" w:hAnsi="Arial" w:cs="Arial"/>
        </w:rPr>
        <w:t xml:space="preserve"> for</w:t>
      </w:r>
      <w:r w:rsidRPr="00D03B24">
        <w:rPr>
          <w:rFonts w:ascii="Arial" w:hAnsi="Arial" w:cs="Arial"/>
        </w:rPr>
        <w:t xml:space="preserve"> communicating safety concerns:</w:t>
      </w:r>
    </w:p>
    <w:p w:rsidR="00D03B24" w:rsidRPr="00D03B24" w:rsidRDefault="00D03B24" w:rsidP="007D2AAD">
      <w:pPr>
        <w:pStyle w:val="ListParagraph"/>
        <w:numPr>
          <w:ilvl w:val="0"/>
          <w:numId w:val="20"/>
        </w:numPr>
        <w:rPr>
          <w:rFonts w:ascii="Arial" w:hAnsi="Arial" w:cs="Arial"/>
        </w:rPr>
      </w:pPr>
      <w:r w:rsidRPr="007D2AAD">
        <w:rPr>
          <w:rFonts w:ascii="Arial" w:hAnsi="Arial" w:cs="Arial"/>
          <w:b/>
        </w:rPr>
        <w:t>Use the “two-challenge” rule</w:t>
      </w:r>
      <w:r w:rsidRPr="00D03B24">
        <w:rPr>
          <w:rFonts w:ascii="Arial" w:hAnsi="Arial" w:cs="Arial"/>
        </w:rPr>
        <w:t>. If any member of the team has a concern, it is their responsibility to communicate this to the operator, not just once, but at least twice. The operator must acknowledge the concern, and explain the rationale behind their decision. If the outcome is still unacceptable, you should consider taking a stronger course of action, or use the supervisory chain of command.</w:t>
      </w:r>
      <w:r w:rsidR="007D2AAD">
        <w:rPr>
          <w:rFonts w:ascii="Arial" w:hAnsi="Arial" w:cs="Arial"/>
        </w:rPr>
        <w:br/>
      </w:r>
    </w:p>
    <w:p w:rsidR="00D03B24" w:rsidRPr="00D03B24" w:rsidRDefault="00D03B24" w:rsidP="007D2AAD">
      <w:pPr>
        <w:pStyle w:val="ListParagraph"/>
        <w:numPr>
          <w:ilvl w:val="0"/>
          <w:numId w:val="20"/>
        </w:numPr>
        <w:rPr>
          <w:rFonts w:ascii="Arial" w:hAnsi="Arial" w:cs="Arial"/>
        </w:rPr>
      </w:pPr>
      <w:r w:rsidRPr="007D2AAD">
        <w:rPr>
          <w:rFonts w:ascii="Arial" w:hAnsi="Arial" w:cs="Arial"/>
          <w:b/>
        </w:rPr>
        <w:t>Use the “C-U-S” code words</w:t>
      </w:r>
      <w:r w:rsidRPr="00D03B24">
        <w:rPr>
          <w:rFonts w:ascii="Arial" w:hAnsi="Arial" w:cs="Arial"/>
        </w:rPr>
        <w:t xml:space="preserve"> when you feel that patient safety is at risk. Say either “I am </w:t>
      </w:r>
      <w:r w:rsidRPr="007D2AAD">
        <w:rPr>
          <w:rFonts w:ascii="Arial" w:hAnsi="Arial" w:cs="Arial"/>
          <w:i/>
        </w:rPr>
        <w:t>Concerned</w:t>
      </w:r>
      <w:r w:rsidRPr="00D03B24">
        <w:rPr>
          <w:rFonts w:ascii="Arial" w:hAnsi="Arial" w:cs="Arial"/>
        </w:rPr>
        <w:t xml:space="preserve">”, or “I am </w:t>
      </w:r>
      <w:r w:rsidRPr="007D2AAD">
        <w:rPr>
          <w:rFonts w:ascii="Arial" w:hAnsi="Arial" w:cs="Arial"/>
          <w:i/>
        </w:rPr>
        <w:t>Uncomfortable</w:t>
      </w:r>
      <w:r w:rsidRPr="00D03B24">
        <w:rPr>
          <w:rFonts w:ascii="Arial" w:hAnsi="Arial" w:cs="Arial"/>
        </w:rPr>
        <w:t xml:space="preserve">”, or “This is a </w:t>
      </w:r>
      <w:r w:rsidRPr="007D2AAD">
        <w:rPr>
          <w:rFonts w:ascii="Arial" w:hAnsi="Arial" w:cs="Arial"/>
          <w:i/>
        </w:rPr>
        <w:t>Safety issue</w:t>
      </w:r>
      <w:r w:rsidRPr="00D03B24">
        <w:rPr>
          <w:rFonts w:ascii="Arial" w:hAnsi="Arial" w:cs="Arial"/>
        </w:rPr>
        <w:t xml:space="preserve">”. Code words </w:t>
      </w:r>
      <w:proofErr w:type="gramStart"/>
      <w:r w:rsidRPr="00D03B24">
        <w:rPr>
          <w:rFonts w:ascii="Arial" w:hAnsi="Arial" w:cs="Arial"/>
        </w:rPr>
        <w:t>should be treated seriously by the physician, and addressed</w:t>
      </w:r>
      <w:proofErr w:type="gramEnd"/>
      <w:r w:rsidRPr="00D03B24">
        <w:rPr>
          <w:rFonts w:ascii="Arial" w:hAnsi="Arial" w:cs="Arial"/>
        </w:rPr>
        <w:t>.</w:t>
      </w:r>
      <w:r w:rsidR="007D2AAD">
        <w:rPr>
          <w:rFonts w:ascii="Arial" w:hAnsi="Arial" w:cs="Arial"/>
        </w:rPr>
        <w:br/>
      </w:r>
    </w:p>
    <w:p w:rsidR="007D2AAD" w:rsidRDefault="00D03B24" w:rsidP="007D2AAD">
      <w:pPr>
        <w:pStyle w:val="ListParagraph"/>
        <w:numPr>
          <w:ilvl w:val="0"/>
          <w:numId w:val="20"/>
        </w:numPr>
        <w:rPr>
          <w:rFonts w:ascii="Arial" w:hAnsi="Arial" w:cs="Arial"/>
        </w:rPr>
      </w:pPr>
      <w:r w:rsidRPr="007D2AAD">
        <w:rPr>
          <w:rFonts w:ascii="Arial" w:hAnsi="Arial" w:cs="Arial"/>
          <w:b/>
        </w:rPr>
        <w:t>Use</w:t>
      </w:r>
      <w:r w:rsidR="007D2AAD">
        <w:rPr>
          <w:rFonts w:ascii="Arial" w:hAnsi="Arial" w:cs="Arial"/>
          <w:b/>
        </w:rPr>
        <w:t xml:space="preserve"> the</w:t>
      </w:r>
      <w:r w:rsidRPr="007D2AAD">
        <w:rPr>
          <w:rFonts w:ascii="Arial" w:hAnsi="Arial" w:cs="Arial"/>
          <w:b/>
        </w:rPr>
        <w:t xml:space="preserve"> “DESC” script </w:t>
      </w:r>
      <w:r w:rsidR="007D2AAD" w:rsidRPr="007D2AAD">
        <w:rPr>
          <w:rFonts w:ascii="Arial" w:hAnsi="Arial" w:cs="Arial"/>
          <w:b/>
        </w:rPr>
        <w:t>to managing and resolving confl</w:t>
      </w:r>
      <w:r w:rsidR="007D2AAD" w:rsidRPr="007D2AAD">
        <w:rPr>
          <w:rFonts w:ascii="Arial" w:hAnsi="Arial" w:cs="Arial"/>
          <w:b/>
        </w:rPr>
        <w:t>ict</w:t>
      </w:r>
      <w:r w:rsidR="007D2AAD" w:rsidRPr="00D03B24">
        <w:rPr>
          <w:rFonts w:ascii="Arial" w:hAnsi="Arial" w:cs="Arial"/>
        </w:rPr>
        <w:t xml:space="preserve"> </w:t>
      </w:r>
      <w:r w:rsidRPr="00D03B24">
        <w:rPr>
          <w:rFonts w:ascii="Arial" w:hAnsi="Arial" w:cs="Arial"/>
        </w:rPr>
        <w:t>(</w:t>
      </w:r>
      <w:r w:rsidR="007D2AAD">
        <w:rPr>
          <w:rFonts w:ascii="Arial" w:hAnsi="Arial" w:cs="Arial"/>
        </w:rPr>
        <w:t>d</w:t>
      </w:r>
      <w:r w:rsidRPr="00D03B24">
        <w:rPr>
          <w:rFonts w:ascii="Arial" w:hAnsi="Arial" w:cs="Arial"/>
        </w:rPr>
        <w:t xml:space="preserve">escribe, </w:t>
      </w:r>
      <w:r w:rsidR="007D2AAD">
        <w:rPr>
          <w:rFonts w:ascii="Arial" w:hAnsi="Arial" w:cs="Arial"/>
        </w:rPr>
        <w:t>e</w:t>
      </w:r>
      <w:r w:rsidRPr="00D03B24">
        <w:rPr>
          <w:rFonts w:ascii="Arial" w:hAnsi="Arial" w:cs="Arial"/>
        </w:rPr>
        <w:t xml:space="preserve">xpress, </w:t>
      </w:r>
      <w:r w:rsidR="007D2AAD">
        <w:rPr>
          <w:rFonts w:ascii="Arial" w:hAnsi="Arial" w:cs="Arial"/>
        </w:rPr>
        <w:t>s</w:t>
      </w:r>
      <w:r w:rsidRPr="00D03B24">
        <w:rPr>
          <w:rFonts w:ascii="Arial" w:hAnsi="Arial" w:cs="Arial"/>
        </w:rPr>
        <w:t xml:space="preserve">uggest, </w:t>
      </w:r>
      <w:r w:rsidR="007D2AAD">
        <w:rPr>
          <w:rFonts w:ascii="Arial" w:hAnsi="Arial" w:cs="Arial"/>
        </w:rPr>
        <w:t>c</w:t>
      </w:r>
      <w:r w:rsidRPr="00D03B24">
        <w:rPr>
          <w:rFonts w:ascii="Arial" w:hAnsi="Arial" w:cs="Arial"/>
        </w:rPr>
        <w:t>onsequences)</w:t>
      </w:r>
      <w:r w:rsidR="007D2AAD">
        <w:rPr>
          <w:rFonts w:ascii="Arial" w:hAnsi="Arial" w:cs="Arial"/>
        </w:rPr>
        <w:t>.</w:t>
      </w:r>
      <w:r w:rsidRPr="00D03B24">
        <w:rPr>
          <w:rFonts w:ascii="Arial" w:hAnsi="Arial" w:cs="Arial"/>
        </w:rPr>
        <w:t xml:space="preserve"> </w:t>
      </w:r>
    </w:p>
    <w:p w:rsidR="007D2AAD" w:rsidRDefault="00D03B24" w:rsidP="007D2AAD">
      <w:pPr>
        <w:pStyle w:val="ListParagraph"/>
        <w:numPr>
          <w:ilvl w:val="1"/>
          <w:numId w:val="20"/>
        </w:numPr>
        <w:rPr>
          <w:rFonts w:ascii="Arial" w:hAnsi="Arial" w:cs="Arial"/>
        </w:rPr>
      </w:pPr>
      <w:r w:rsidRPr="007D2AAD">
        <w:rPr>
          <w:rFonts w:ascii="Arial" w:hAnsi="Arial" w:cs="Arial"/>
          <w:i/>
        </w:rPr>
        <w:t>Describe</w:t>
      </w:r>
      <w:r w:rsidRPr="00D03B24">
        <w:rPr>
          <w:rFonts w:ascii="Arial" w:hAnsi="Arial" w:cs="Arial"/>
        </w:rPr>
        <w:t xml:space="preserve"> the specific situation or behaviour, and provide concrete data. </w:t>
      </w:r>
    </w:p>
    <w:p w:rsidR="007D2AAD" w:rsidRDefault="00D03B24" w:rsidP="007D2AAD">
      <w:pPr>
        <w:pStyle w:val="ListParagraph"/>
        <w:numPr>
          <w:ilvl w:val="1"/>
          <w:numId w:val="20"/>
        </w:numPr>
        <w:rPr>
          <w:rFonts w:ascii="Arial" w:hAnsi="Arial" w:cs="Arial"/>
        </w:rPr>
      </w:pPr>
      <w:r w:rsidRPr="007D2AAD">
        <w:rPr>
          <w:rFonts w:ascii="Arial" w:hAnsi="Arial" w:cs="Arial"/>
          <w:i/>
        </w:rPr>
        <w:t>Express</w:t>
      </w:r>
      <w:r w:rsidRPr="00D03B24">
        <w:rPr>
          <w:rFonts w:ascii="Arial" w:hAnsi="Arial" w:cs="Arial"/>
        </w:rPr>
        <w:t xml:space="preserve"> how the situation makes you feel and what your concerns are. </w:t>
      </w:r>
    </w:p>
    <w:p w:rsidR="007D2AAD" w:rsidRDefault="00D03B24" w:rsidP="007D2AAD">
      <w:pPr>
        <w:pStyle w:val="ListParagraph"/>
        <w:numPr>
          <w:ilvl w:val="1"/>
          <w:numId w:val="20"/>
        </w:numPr>
        <w:rPr>
          <w:rFonts w:ascii="Arial" w:hAnsi="Arial" w:cs="Arial"/>
        </w:rPr>
      </w:pPr>
      <w:r w:rsidRPr="007D2AAD">
        <w:rPr>
          <w:rFonts w:ascii="Arial" w:hAnsi="Arial" w:cs="Arial"/>
          <w:i/>
        </w:rPr>
        <w:t>Suggest</w:t>
      </w:r>
      <w:r w:rsidRPr="00D03B24">
        <w:rPr>
          <w:rFonts w:ascii="Arial" w:hAnsi="Arial" w:cs="Arial"/>
        </w:rPr>
        <w:t xml:space="preserve"> other alternatives and seek agreement. </w:t>
      </w:r>
    </w:p>
    <w:p w:rsidR="00D97E41" w:rsidRPr="00BF560A" w:rsidRDefault="00D03B24" w:rsidP="007D2AAD">
      <w:pPr>
        <w:pStyle w:val="ListParagraph"/>
        <w:numPr>
          <w:ilvl w:val="1"/>
          <w:numId w:val="20"/>
        </w:numPr>
        <w:rPr>
          <w:rFonts w:ascii="Arial" w:hAnsi="Arial" w:cs="Arial"/>
        </w:rPr>
      </w:pPr>
      <w:r w:rsidRPr="007D2AAD">
        <w:rPr>
          <w:rFonts w:ascii="Arial" w:hAnsi="Arial" w:cs="Arial"/>
          <w:i/>
        </w:rPr>
        <w:t>Consequences</w:t>
      </w:r>
      <w:r w:rsidRPr="00D03B24">
        <w:rPr>
          <w:rFonts w:ascii="Arial" w:hAnsi="Arial" w:cs="Arial"/>
        </w:rPr>
        <w:t xml:space="preserve"> </w:t>
      </w:r>
      <w:proofErr w:type="gramStart"/>
      <w:r w:rsidRPr="00D03B24">
        <w:rPr>
          <w:rFonts w:ascii="Arial" w:hAnsi="Arial" w:cs="Arial"/>
        </w:rPr>
        <w:t>should be stated</w:t>
      </w:r>
      <w:proofErr w:type="gramEnd"/>
      <w:r w:rsidRPr="00D03B24">
        <w:rPr>
          <w:rFonts w:ascii="Arial" w:hAnsi="Arial" w:cs="Arial"/>
        </w:rPr>
        <w:t xml:space="preserve"> in terms of impact on the patient or team.</w:t>
      </w:r>
    </w:p>
    <w:sectPr w:rsidR="00D97E41" w:rsidRPr="00BF560A" w:rsidSect="007D2AAD">
      <w:headerReference w:type="default" r:id="rId7"/>
      <w:headerReference w:type="first" r:id="rId8"/>
      <w:pgSz w:w="11906" w:h="16838" w:code="9"/>
      <w:pgMar w:top="1673" w:right="1416" w:bottom="1134" w:left="1418" w:header="76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C" w:rsidRDefault="0089206C">
      <w:r>
        <w:separator/>
      </w:r>
    </w:p>
  </w:endnote>
  <w:endnote w:type="continuationSeparator" w:id="0">
    <w:p w:rsidR="0089206C" w:rsidRDefault="008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C" w:rsidRDefault="0089206C">
      <w:r>
        <w:separator/>
      </w:r>
    </w:p>
  </w:footnote>
  <w:footnote w:type="continuationSeparator" w:id="0">
    <w:p w:rsidR="0089206C" w:rsidRDefault="0089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6E4A32" w:rsidRDefault="006E4A32" w:rsidP="006E4A32">
    <w:pPr>
      <w:pStyle w:val="Header"/>
      <w:rPr>
        <w:rFonts w:ascii="Arial" w:hAnsi="Arial" w:cs="Arial"/>
        <w:color w:val="7F7F7F"/>
        <w:sz w:val="32"/>
        <w:szCs w:val="32"/>
      </w:rPr>
    </w:pPr>
    <w:r w:rsidRPr="006E4A32">
      <w:rPr>
        <w:rFonts w:ascii="Arial" w:hAnsi="Arial" w:cs="Arial"/>
        <w:noProof/>
        <w:color w:val="7F7F7F"/>
        <w:sz w:val="32"/>
        <w:szCs w:val="32"/>
        <w:lang w:eastAsia="en-GB"/>
      </w:rPr>
      <w:drawing>
        <wp:anchor distT="0" distB="0" distL="114300" distR="114300" simplePos="0" relativeHeight="251659776"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9" name="Picture 9"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A32">
      <w:rPr>
        <w:rFonts w:ascii="Arial" w:hAnsi="Arial" w:cs="Arial"/>
        <w:b/>
        <w:color w:val="7F7F7F"/>
        <w:sz w:val="32"/>
        <w:szCs w:val="32"/>
      </w:rPr>
      <w:t>COVID-19 | Cath lab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89206C" w:rsidRDefault="006E4A32">
    <w:pPr>
      <w:pStyle w:val="Header"/>
      <w:rPr>
        <w:rFonts w:ascii="Arial" w:hAnsi="Arial" w:cs="Arial"/>
        <w:color w:val="7F7F7F" w:themeColor="text1" w:themeTint="80"/>
        <w:sz w:val="32"/>
        <w:szCs w:val="32"/>
      </w:rPr>
    </w:pPr>
    <w:r w:rsidRPr="006E4A32">
      <w:rPr>
        <w:rFonts w:ascii="Arial" w:hAnsi="Arial" w:cs="Arial"/>
        <w:noProof/>
        <w:color w:val="7F7F7F" w:themeColor="text1" w:themeTint="80"/>
        <w:sz w:val="32"/>
        <w:szCs w:val="32"/>
        <w:lang w:eastAsia="en-GB"/>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10" name="Picture 10"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C" w:rsidRPr="006E4A32">
      <w:rPr>
        <w:rFonts w:ascii="Arial" w:hAnsi="Arial" w:cs="Arial"/>
        <w:b/>
        <w:color w:val="7F7F7F" w:themeColor="text1" w:themeTint="80"/>
        <w:sz w:val="32"/>
        <w:szCs w:val="32"/>
      </w:rPr>
      <w:t>COVID-19 | Cath lab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749"/>
    <w:multiLevelType w:val="hybridMultilevel"/>
    <w:tmpl w:val="9672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FA52EB"/>
    <w:multiLevelType w:val="hybridMultilevel"/>
    <w:tmpl w:val="80CEE842"/>
    <w:lvl w:ilvl="0" w:tplc="8D9C46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2A5A4A"/>
    <w:multiLevelType w:val="hybridMultilevel"/>
    <w:tmpl w:val="AC640ED8"/>
    <w:lvl w:ilvl="0" w:tplc="7F2AED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4E7A33"/>
    <w:multiLevelType w:val="hybridMultilevel"/>
    <w:tmpl w:val="98C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84238"/>
    <w:multiLevelType w:val="hybridMultilevel"/>
    <w:tmpl w:val="34DC598E"/>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A6A8E"/>
    <w:multiLevelType w:val="hybridMultilevel"/>
    <w:tmpl w:val="2A86B7EC"/>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993B4F"/>
    <w:multiLevelType w:val="hybridMultilevel"/>
    <w:tmpl w:val="8D22CF84"/>
    <w:lvl w:ilvl="0" w:tplc="8D9C46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B4B4F80"/>
    <w:multiLevelType w:val="hybridMultilevel"/>
    <w:tmpl w:val="96720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16"/>
  </w:num>
  <w:num w:numId="4">
    <w:abstractNumId w:val="5"/>
  </w:num>
  <w:num w:numId="5">
    <w:abstractNumId w:val="3"/>
  </w:num>
  <w:num w:numId="6">
    <w:abstractNumId w:val="9"/>
  </w:num>
  <w:num w:numId="7">
    <w:abstractNumId w:val="15"/>
  </w:num>
  <w:num w:numId="8">
    <w:abstractNumId w:val="4"/>
  </w:num>
  <w:num w:numId="9">
    <w:abstractNumId w:val="6"/>
  </w:num>
  <w:num w:numId="10">
    <w:abstractNumId w:val="18"/>
  </w:num>
  <w:num w:numId="11">
    <w:abstractNumId w:val="1"/>
  </w:num>
  <w:num w:numId="12">
    <w:abstractNumId w:val="14"/>
  </w:num>
  <w:num w:numId="13">
    <w:abstractNumId w:val="8"/>
  </w:num>
  <w:num w:numId="14">
    <w:abstractNumId w:val="12"/>
  </w:num>
  <w:num w:numId="15">
    <w:abstractNumId w:val="11"/>
  </w:num>
  <w:num w:numId="16">
    <w:abstractNumId w:val="10"/>
  </w:num>
  <w:num w:numId="17">
    <w:abstractNumId w:val="13"/>
  </w:num>
  <w:num w:numId="18">
    <w:abstractNumId w:val="7"/>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C"/>
    <w:rsid w:val="0005496B"/>
    <w:rsid w:val="001B60D8"/>
    <w:rsid w:val="002E5220"/>
    <w:rsid w:val="003140C9"/>
    <w:rsid w:val="00425CC1"/>
    <w:rsid w:val="00471275"/>
    <w:rsid w:val="004F3C19"/>
    <w:rsid w:val="005066CD"/>
    <w:rsid w:val="00591F42"/>
    <w:rsid w:val="006C554D"/>
    <w:rsid w:val="006E4A32"/>
    <w:rsid w:val="006F15BA"/>
    <w:rsid w:val="007355D3"/>
    <w:rsid w:val="00776CA1"/>
    <w:rsid w:val="007D2AAD"/>
    <w:rsid w:val="007E2E41"/>
    <w:rsid w:val="00811A45"/>
    <w:rsid w:val="008775F3"/>
    <w:rsid w:val="0089206C"/>
    <w:rsid w:val="00894C85"/>
    <w:rsid w:val="009A1563"/>
    <w:rsid w:val="009E10CA"/>
    <w:rsid w:val="009E245D"/>
    <w:rsid w:val="00A678E2"/>
    <w:rsid w:val="00B206EA"/>
    <w:rsid w:val="00B67A99"/>
    <w:rsid w:val="00BF560A"/>
    <w:rsid w:val="00C45EE5"/>
    <w:rsid w:val="00D03B24"/>
    <w:rsid w:val="00D97E41"/>
    <w:rsid w:val="00DD223A"/>
    <w:rsid w:val="00E9556D"/>
    <w:rsid w:val="00EC0193"/>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1D8A62-EF50-4BD5-B307-0D5BA83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C"/>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styleId="ListParagraph">
    <w:name w:val="List Paragraph"/>
    <w:basedOn w:val="Normal"/>
    <w:uiPriority w:val="34"/>
    <w:qFormat/>
    <w:rsid w:val="0089206C"/>
    <w:pPr>
      <w:ind w:left="720"/>
      <w:contextualSpacing/>
    </w:pPr>
  </w:style>
  <w:style w:type="character" w:styleId="Hyperlink">
    <w:name w:val="Hyperlink"/>
    <w:basedOn w:val="DefaultParagraphFont"/>
    <w:rsid w:val="001B6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rdiovascular\Network\Communications\Templates\GSTT-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GSTT-a4-standard-page-blue</Template>
  <TotalTime>46</TotalTime>
  <Pages>1</Pages>
  <Words>478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Marlow Andrea</dc:creator>
  <cp:keywords/>
  <dc:description/>
  <cp:lastModifiedBy>Marlow Andrea</cp:lastModifiedBy>
  <cp:revision>3</cp:revision>
  <cp:lastPrinted>2002-05-27T17:23:00Z</cp:lastPrinted>
  <dcterms:created xsi:type="dcterms:W3CDTF">2020-06-18T11:09:00Z</dcterms:created>
  <dcterms:modified xsi:type="dcterms:W3CDTF">2020-06-18T11:55:00Z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